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9"/>
          <w:rFonts w:ascii="宋体" w:hAnsi="宋体" w:eastAsia="宋体" w:cs="宋体"/>
          <w:b/>
          <w:bCs/>
          <w:i w:val="0"/>
          <w:iCs w:val="0"/>
          <w:caps w:val="0"/>
          <w:color w:val="393939"/>
          <w:spacing w:val="0"/>
          <w:sz w:val="72"/>
          <w:szCs w:val="72"/>
          <w:shd w:val="clear" w:fill="FFFFFF"/>
        </w:rPr>
        <w:t>福建省政府采购</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9"/>
          <w:rFonts w:hint="eastAsia" w:ascii="宋体" w:hAnsi="宋体" w:eastAsia="宋体" w:cs="宋体"/>
          <w:b/>
          <w:bCs/>
          <w:i w:val="0"/>
          <w:iCs w:val="0"/>
          <w:caps w:val="0"/>
          <w:color w:val="393939"/>
          <w:spacing w:val="0"/>
          <w:sz w:val="72"/>
          <w:szCs w:val="72"/>
          <w:shd w:val="clear" w:fill="FFFFFF"/>
        </w:rPr>
        <w:t>货物和服务项目</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9"/>
          <w:rFonts w:hint="eastAsia" w:ascii="宋体" w:hAnsi="宋体" w:eastAsia="宋体" w:cs="宋体"/>
          <w:b/>
          <w:bCs/>
          <w:i w:val="0"/>
          <w:iCs w:val="0"/>
          <w:caps w:val="0"/>
          <w:color w:val="393939"/>
          <w:spacing w:val="0"/>
          <w:sz w:val="72"/>
          <w:szCs w:val="72"/>
          <w:shd w:val="clear" w:fill="FFFFFF"/>
        </w:rPr>
        <w:t>公开招标文件</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宋体" w:cs="微软雅黑"/>
          <w:i w:val="0"/>
          <w:iCs w:val="0"/>
          <w:caps w:val="0"/>
          <w:color w:val="393939"/>
          <w:spacing w:val="0"/>
          <w:sz w:val="19"/>
          <w:szCs w:val="19"/>
          <w:lang w:val="en-US" w:eastAsia="zh-CN"/>
        </w:rPr>
      </w:pPr>
      <w:r>
        <w:rPr>
          <w:rStyle w:val="9"/>
          <w:rFonts w:hint="eastAsia" w:ascii="宋体" w:hAnsi="宋体" w:eastAsia="宋体" w:cs="宋体"/>
          <w:b/>
          <w:bCs/>
          <w:i w:val="0"/>
          <w:iCs w:val="0"/>
          <w:caps w:val="0"/>
          <w:color w:val="393939"/>
          <w:spacing w:val="0"/>
          <w:sz w:val="72"/>
          <w:szCs w:val="72"/>
          <w:shd w:val="clear" w:fill="FFFFFF"/>
        </w:rPr>
        <w:t>     </w:t>
      </w:r>
      <w:r>
        <w:rPr>
          <w:rStyle w:val="9"/>
          <w:rFonts w:hint="eastAsia" w:ascii="宋体" w:hAnsi="宋体" w:eastAsia="宋体" w:cs="宋体"/>
          <w:b/>
          <w:bCs/>
          <w:i w:val="0"/>
          <w:iCs w:val="0"/>
          <w:caps w:val="0"/>
          <w:color w:val="393939"/>
          <w:spacing w:val="0"/>
          <w:sz w:val="72"/>
          <w:szCs w:val="72"/>
          <w:shd w:val="clear" w:fill="FFFFFF"/>
          <w:lang w:val="en-US" w:eastAsia="zh-CN"/>
        </w:rPr>
        <w:t>(预公告版）</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r>
        <w:rPr>
          <w:rStyle w:val="9"/>
          <w:rFonts w:hint="eastAsia" w:ascii="宋体" w:hAnsi="宋体" w:eastAsia="宋体" w:cs="宋体"/>
          <w:b/>
          <w:bCs/>
          <w:i w:val="0"/>
          <w:iCs w:val="0"/>
          <w:caps w:val="0"/>
          <w:color w:val="393939"/>
          <w:spacing w:val="0"/>
          <w:sz w:val="30"/>
          <w:szCs w:val="30"/>
          <w:shd w:val="clear" w:fill="FFFFFF"/>
        </w:rPr>
        <w:t>项目名称：</w:t>
      </w:r>
      <w:r>
        <w:rPr>
          <w:rFonts w:hint="eastAsia" w:ascii="宋体" w:hAnsi="宋体" w:eastAsia="宋体" w:cs="宋体"/>
          <w:b/>
          <w:bCs/>
          <w:i w:val="0"/>
          <w:iCs w:val="0"/>
          <w:caps w:val="0"/>
          <w:color w:val="393939"/>
          <w:spacing w:val="0"/>
          <w:sz w:val="30"/>
          <w:szCs w:val="30"/>
          <w:shd w:val="clear" w:fill="FFFFFF"/>
        </w:rPr>
        <w:t>莆田市慈康医院物业服务项目服务类采购项目</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24"/>
          <w:szCs w:val="24"/>
          <w:shd w:val="clear" w:fill="FFFFFF"/>
        </w:rPr>
      </w:pPr>
      <w:r>
        <w:rPr>
          <w:rFonts w:hint="eastAsia" w:ascii="微软雅黑" w:hAnsi="微软雅黑" w:eastAsia="微软雅黑" w:cs="微软雅黑"/>
          <w:i w:val="0"/>
          <w:iCs w:val="0"/>
          <w:caps w:val="0"/>
          <w:color w:val="393939"/>
          <w:spacing w:val="0"/>
          <w:sz w:val="24"/>
          <w:szCs w:val="24"/>
          <w:shd w:val="clear" w:fill="FFFFFF"/>
        </w:rPr>
        <w:t> </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9"/>
          <w:rFonts w:hint="eastAsia" w:ascii="宋体" w:hAnsi="宋体" w:eastAsia="宋体" w:cs="宋体"/>
          <w:b/>
          <w:bCs/>
          <w:i w:val="0"/>
          <w:iCs w:val="0"/>
          <w:caps w:val="0"/>
          <w:color w:val="393939"/>
          <w:spacing w:val="0"/>
          <w:sz w:val="30"/>
          <w:szCs w:val="30"/>
          <w:shd w:val="clear" w:fill="FFFFFF"/>
        </w:rPr>
        <w:t>备案编号：</w:t>
      </w:r>
      <w:r>
        <w:rPr>
          <w:rFonts w:hint="eastAsia" w:ascii="宋体" w:hAnsi="宋体" w:eastAsia="宋体" w:cs="宋体"/>
          <w:b/>
          <w:bCs/>
          <w:i w:val="0"/>
          <w:iCs w:val="0"/>
          <w:caps w:val="0"/>
          <w:color w:val="393939"/>
          <w:spacing w:val="0"/>
          <w:sz w:val="30"/>
          <w:szCs w:val="30"/>
          <w:shd w:val="clear" w:fill="FFFFFF"/>
        </w:rPr>
        <w:t>B-606010-GK-202206-B0143-CGZX</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6"/>
        <w:keepNext w:val="0"/>
        <w:keepLines w:val="0"/>
        <w:widowControl/>
        <w:suppressLineNumbers w:val="0"/>
        <w:shd w:val="clear" w:fill="FFFFFF"/>
        <w:spacing w:before="75" w:beforeAutospacing="0" w:after="75" w:afterAutospacing="0"/>
        <w:ind w:right="0"/>
        <w:rPr>
          <w:rFonts w:hint="eastAsia" w:ascii="微软雅黑" w:hAnsi="微软雅黑" w:eastAsia="微软雅黑" w:cs="微软雅黑"/>
          <w:i w:val="0"/>
          <w:iCs w:val="0"/>
          <w:caps w:val="0"/>
          <w:color w:val="393939"/>
          <w:spacing w:val="0"/>
          <w:sz w:val="19"/>
          <w:szCs w:val="19"/>
        </w:rPr>
      </w:pPr>
      <w:r>
        <w:rPr>
          <w:rStyle w:val="9"/>
          <w:rFonts w:hint="eastAsia" w:ascii="宋体" w:hAnsi="宋体" w:eastAsia="宋体" w:cs="宋体"/>
          <w:b/>
          <w:bCs/>
          <w:i w:val="0"/>
          <w:iCs w:val="0"/>
          <w:caps w:val="0"/>
          <w:color w:val="393939"/>
          <w:spacing w:val="0"/>
          <w:sz w:val="30"/>
          <w:szCs w:val="30"/>
          <w:shd w:val="clear" w:fill="FFFFFF"/>
        </w:rPr>
        <w:t>项目编号：</w:t>
      </w:r>
      <w:r>
        <w:rPr>
          <w:rFonts w:hint="eastAsia" w:ascii="宋体" w:hAnsi="宋体" w:eastAsia="宋体" w:cs="宋体"/>
          <w:b/>
          <w:bCs/>
          <w:i w:val="0"/>
          <w:iCs w:val="0"/>
          <w:caps w:val="0"/>
          <w:color w:val="393939"/>
          <w:spacing w:val="0"/>
          <w:sz w:val="30"/>
          <w:szCs w:val="30"/>
          <w:shd w:val="clear" w:fill="FFFFFF"/>
        </w:rPr>
        <w:t>[350300]CGZX[GK]2022007</w:t>
      </w:r>
      <w:r>
        <w:rPr>
          <w:rStyle w:val="9"/>
          <w:rFonts w:hint="eastAsia" w:ascii="宋体" w:hAnsi="宋体" w:eastAsia="宋体" w:cs="宋体"/>
          <w:b/>
          <w:bCs/>
          <w:i w:val="0"/>
          <w:iCs w:val="0"/>
          <w:caps w:val="0"/>
          <w:color w:val="393939"/>
          <w:spacing w:val="0"/>
          <w:sz w:val="30"/>
          <w:szCs w:val="30"/>
          <w:shd w:val="clear" w:fill="FFFFFF"/>
        </w:rPr>
        <w:br w:type="textWrapping"/>
      </w:r>
      <w:r>
        <w:rPr>
          <w:rStyle w:val="9"/>
          <w:rFonts w:hint="eastAsia" w:ascii="宋体" w:hAnsi="宋体" w:eastAsia="宋体" w:cs="宋体"/>
          <w:b/>
          <w:bCs/>
          <w:i w:val="0"/>
          <w:iCs w:val="0"/>
          <w:caps w:val="0"/>
          <w:color w:val="393939"/>
          <w:spacing w:val="0"/>
          <w:sz w:val="30"/>
          <w:szCs w:val="30"/>
          <w:shd w:val="clear" w:fill="FFFFFF"/>
        </w:rPr>
        <w:t>                   </w:t>
      </w:r>
    </w:p>
    <w:p>
      <w:pPr>
        <w:pStyle w:val="6"/>
        <w:keepNext w:val="0"/>
        <w:keepLines w:val="0"/>
        <w:widowControl/>
        <w:suppressLineNumbers w:val="0"/>
        <w:shd w:val="clear" w:fill="FFFFFF"/>
        <w:spacing w:before="75" w:beforeAutospacing="0" w:after="75" w:afterAutospacing="0"/>
        <w:ind w:left="0" w:right="0" w:firstLine="0"/>
      </w:pPr>
      <w:r>
        <w:rPr>
          <w:rFonts w:hint="eastAsia" w:ascii="微软雅黑" w:hAnsi="微软雅黑" w:eastAsia="微软雅黑" w:cs="微软雅黑"/>
          <w:i w:val="0"/>
          <w:iCs w:val="0"/>
          <w:caps w:val="0"/>
          <w:color w:val="393939"/>
          <w:spacing w:val="0"/>
          <w:sz w:val="24"/>
          <w:szCs w:val="24"/>
          <w:shd w:val="clear" w:fill="FFFFFF"/>
        </w:rPr>
        <w:t> </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r>
        <w:rPr>
          <w:rStyle w:val="9"/>
          <w:rFonts w:hint="eastAsia" w:ascii="宋体" w:hAnsi="宋体" w:eastAsia="宋体" w:cs="宋体"/>
          <w:b/>
          <w:bCs/>
          <w:i w:val="0"/>
          <w:iCs w:val="0"/>
          <w:caps w:val="0"/>
          <w:color w:val="393939"/>
          <w:spacing w:val="0"/>
          <w:sz w:val="27"/>
          <w:szCs w:val="27"/>
          <w:shd w:val="clear" w:fill="FFFFFF"/>
        </w:rPr>
        <w:t>采购人：</w:t>
      </w:r>
      <w:r>
        <w:rPr>
          <w:rFonts w:hint="eastAsia" w:ascii="微软雅黑" w:hAnsi="微软雅黑" w:eastAsia="微软雅黑" w:cs="微软雅黑"/>
          <w:i w:val="0"/>
          <w:iCs w:val="0"/>
          <w:caps w:val="0"/>
          <w:color w:val="393939"/>
          <w:spacing w:val="0"/>
          <w:sz w:val="27"/>
          <w:szCs w:val="27"/>
          <w:shd w:val="clear" w:fill="FFFFFF"/>
        </w:rPr>
        <w:t> </w:t>
      </w:r>
      <w:r>
        <w:rPr>
          <w:rFonts w:hint="eastAsia" w:ascii="宋体" w:hAnsi="宋体" w:eastAsia="宋体" w:cs="宋体"/>
          <w:b/>
          <w:bCs/>
          <w:i w:val="0"/>
          <w:iCs w:val="0"/>
          <w:caps w:val="0"/>
          <w:color w:val="393939"/>
          <w:spacing w:val="0"/>
          <w:sz w:val="28"/>
          <w:szCs w:val="28"/>
          <w:shd w:val="clear" w:fill="FFFFFF"/>
        </w:rPr>
        <w:t>莆田市慈康医院</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9"/>
          <w:rFonts w:hint="eastAsia" w:ascii="宋体" w:hAnsi="宋体" w:eastAsia="宋体" w:cs="宋体"/>
          <w:b/>
          <w:bCs/>
          <w:i w:val="0"/>
          <w:iCs w:val="0"/>
          <w:caps w:val="0"/>
          <w:color w:val="393939"/>
          <w:spacing w:val="0"/>
          <w:sz w:val="28"/>
          <w:szCs w:val="28"/>
          <w:shd w:val="clear" w:fill="FFFFFF"/>
        </w:rPr>
        <w:t>代理机构：</w:t>
      </w:r>
      <w:r>
        <w:rPr>
          <w:rFonts w:hint="eastAsia" w:ascii="宋体" w:hAnsi="宋体" w:eastAsia="宋体" w:cs="宋体"/>
          <w:b/>
          <w:bCs/>
          <w:i w:val="0"/>
          <w:iCs w:val="0"/>
          <w:caps w:val="0"/>
          <w:color w:val="393939"/>
          <w:spacing w:val="0"/>
          <w:sz w:val="28"/>
          <w:szCs w:val="28"/>
          <w:shd w:val="clear" w:fill="FFFFFF"/>
        </w:rPr>
        <w:t>莆田市政府采购中心</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7"/>
          <w:szCs w:val="27"/>
          <w:shd w:val="clear" w:fill="FFFFFF"/>
        </w:rPr>
        <w:t> </w:t>
      </w:r>
    </w:p>
    <w:p>
      <w:pPr>
        <w:pStyle w:val="6"/>
        <w:keepNext w:val="0"/>
        <w:keepLines w:val="0"/>
        <w:widowControl/>
        <w:suppressLineNumbers w:val="0"/>
        <w:shd w:val="clear" w:fill="FFFFFF"/>
        <w:spacing w:before="75" w:beforeAutospacing="0" w:after="75" w:afterAutospacing="0" w:line="360" w:lineRule="atLeast"/>
        <w:ind w:left="0" w:right="720" w:firstLine="0"/>
        <w:jc w:val="center"/>
        <w:rPr>
          <w:rFonts w:hint="eastAsia" w:ascii="微软雅黑" w:hAnsi="微软雅黑" w:eastAsia="微软雅黑" w:cs="微软雅黑"/>
          <w:i w:val="0"/>
          <w:iCs w:val="0"/>
          <w:caps w:val="0"/>
          <w:color w:val="393939"/>
          <w:spacing w:val="0"/>
          <w:sz w:val="19"/>
          <w:szCs w:val="19"/>
        </w:rPr>
      </w:pPr>
      <w:r>
        <w:rPr>
          <w:rStyle w:val="9"/>
          <w:rFonts w:hint="eastAsia" w:ascii="宋体" w:hAnsi="宋体" w:eastAsia="宋体" w:cs="宋体"/>
          <w:b/>
          <w:bCs/>
          <w:i w:val="0"/>
          <w:iCs w:val="0"/>
          <w:caps w:val="0"/>
          <w:color w:val="393939"/>
          <w:spacing w:val="0"/>
          <w:sz w:val="28"/>
          <w:szCs w:val="28"/>
          <w:shd w:val="clear" w:fill="FFFFFF"/>
        </w:rPr>
        <w:t>2022年07月</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6"/>
        <w:keepNext w:val="0"/>
        <w:keepLines w:val="0"/>
        <w:widowControl/>
        <w:suppressLineNumbers w:val="0"/>
        <w:shd w:val="clear" w:fill="FFFFFF"/>
        <w:spacing w:before="75" w:beforeAutospacing="0" w:after="75" w:afterAutospacing="0" w:line="360" w:lineRule="atLeast"/>
        <w:ind w:left="0" w:right="720" w:firstLine="0"/>
        <w:jc w:val="center"/>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31"/>
          <w:szCs w:val="31"/>
        </w:rPr>
        <w:t>第一章</w:t>
      </w:r>
      <w:r>
        <w:rPr>
          <w:rStyle w:val="9"/>
          <w:b/>
          <w:bCs/>
          <w:spacing w:val="0"/>
          <w:sz w:val="31"/>
          <w:szCs w:val="31"/>
        </w:rPr>
        <w:t>   </w:t>
      </w:r>
      <w:r>
        <w:rPr>
          <w:rStyle w:val="9"/>
          <w:rFonts w:hint="eastAsia" w:ascii="宋体" w:hAnsi="宋体" w:eastAsia="宋体" w:cs="宋体"/>
          <w:b/>
          <w:bCs/>
          <w:spacing w:val="0"/>
          <w:sz w:val="31"/>
          <w:szCs w:val="31"/>
        </w:rPr>
        <w:t>投标邀请</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采用</w:t>
      </w:r>
      <w:r>
        <w:rPr>
          <w:rFonts w:hint="eastAsia" w:ascii="宋体" w:hAnsi="宋体" w:eastAsia="宋体" w:cs="宋体"/>
          <w:spacing w:val="0"/>
          <w:sz w:val="24"/>
          <w:szCs w:val="24"/>
          <w:u w:val="single"/>
        </w:rPr>
        <w:t>公开招标方式</w:t>
      </w:r>
      <w:r>
        <w:rPr>
          <w:rFonts w:hint="eastAsia" w:ascii="宋体" w:hAnsi="宋体" w:eastAsia="宋体" w:cs="宋体"/>
          <w:spacing w:val="0"/>
          <w:sz w:val="24"/>
          <w:szCs w:val="24"/>
        </w:rPr>
        <w:t>组织</w:t>
      </w:r>
      <w:r>
        <w:rPr>
          <w:rFonts w:hint="eastAsia" w:ascii="宋体" w:hAnsi="宋体" w:eastAsia="宋体" w:cs="宋体"/>
          <w:spacing w:val="0"/>
          <w:sz w:val="24"/>
          <w:szCs w:val="24"/>
          <w:u w:val="none"/>
        </w:rPr>
        <w:t>莆田市慈康医院物业服务项目服务类采购项目</w:t>
      </w:r>
      <w:r>
        <w:rPr>
          <w:rFonts w:hint="eastAsia" w:ascii="宋体" w:hAnsi="宋体" w:eastAsia="宋体" w:cs="宋体"/>
          <w:spacing w:val="0"/>
          <w:sz w:val="24"/>
          <w:szCs w:val="24"/>
        </w:rPr>
        <w:t>（以下简称：“本项目”）的政府采购活动，现邀请供应商参加投标。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1、备案编号：</w:t>
      </w:r>
      <w:r>
        <w:rPr>
          <w:rFonts w:hint="eastAsia" w:ascii="宋体" w:hAnsi="宋体" w:eastAsia="宋体" w:cs="宋体"/>
          <w:spacing w:val="0"/>
          <w:sz w:val="24"/>
          <w:szCs w:val="24"/>
          <w:u w:val="single"/>
        </w:rPr>
        <w:t>B-606010-GK-202206-B0143-CGZX</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2、项目编号：</w:t>
      </w:r>
      <w:r>
        <w:rPr>
          <w:rFonts w:hint="eastAsia" w:ascii="宋体" w:hAnsi="宋体" w:eastAsia="宋体" w:cs="宋体"/>
          <w:spacing w:val="0"/>
          <w:sz w:val="24"/>
          <w:szCs w:val="24"/>
          <w:u w:val="single"/>
        </w:rPr>
        <w:t>[350300]CGZX[GK]2022007</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3、预算金额、最高限价：详见《采购标的一览表》。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4、招标内容及要求：详见《采购标的一览表》及招标文件第五章。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需要落实的政府采购政策：进口产品，适用于（无）。节能产品，适用于（无）。环境标志产品，适用于（无）。信息安全产品，适用于（无）。小型、微型企业，适用于（采购包1）。监狱企业，适用于（采购包1）。促进残疾人就业 ，适用于（采购包1）。信用记录，适用于（采购包1），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6、投标人的资格要求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6.1法定条件：符合政府采购法第二十二条第一款规定的条件。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6.2特定条件：</w:t>
      </w:r>
      <w:r>
        <w:rPr>
          <w:rFonts w:hint="eastAsia" w:ascii="宋体" w:hAnsi="宋体" w:eastAsia="宋体" w:cs="宋体"/>
          <w:spacing w:val="0"/>
          <w:sz w:val="24"/>
          <w:szCs w:val="24"/>
        </w:rPr>
        <w:br w:type="textWrapping"/>
      </w:r>
      <w:r>
        <w:rPr>
          <w:rStyle w:val="9"/>
          <w:rFonts w:hint="eastAsia" w:ascii="宋体" w:hAnsi="宋体" w:eastAsia="宋体" w:cs="宋体"/>
          <w:b/>
          <w:bCs/>
          <w:spacing w:val="0"/>
          <w:sz w:val="24"/>
          <w:szCs w:val="24"/>
        </w:rPr>
        <w:t>包：1</w:t>
      </w:r>
    </w:p>
    <w:tbl>
      <w:tblPr>
        <w:tblStyle w:val="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393"/>
        <w:gridCol w:w="5369"/>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c>
          <w:tcPr>
            <w:tcW w:w="27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福建省财政厅闽财购[2020]11号文件</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因疫情影响享受缓缴或免缴社保、税款的企业，无法提供相关社保、税收缴纳证明材料的，提供有关情况说明视同社保、税收缴纳证明材料提交完整。</w:t>
            </w:r>
          </w:p>
        </w:tc>
      </w:tr>
    </w:tbl>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6.3是否接受联合体投标：不接受。</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b/>
          <w:bCs/>
          <w:spacing w:val="0"/>
          <w:sz w:val="24"/>
          <w:szCs w:val="24"/>
        </w:rPr>
        <w:t>※根据上述资格要求，投标文件中应提交的“投标人的资格及资信证明文件”详见招标文件第四章。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7、招标文件的获取</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7.1、招标文件获取期限：详见招标公告或更正公告，若不一致，以更正公告为准。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w:t>
      </w:r>
      <w:r>
        <w:rPr>
          <w:rStyle w:val="9"/>
          <w:rFonts w:hint="eastAsia" w:ascii="宋体" w:hAnsi="宋体" w:eastAsia="宋体" w:cs="宋体"/>
          <w:b/>
          <w:bCs/>
          <w:spacing w:val="0"/>
          <w:sz w:val="24"/>
          <w:szCs w:val="24"/>
        </w:rPr>
        <w:t>投标将被拒绝。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7.3、获取地点及方式：注册账号后，通过福建省政府采购网上公开信息系统以下载方式获取。</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7.4、招标文件售价：</w:t>
      </w:r>
      <w:r>
        <w:rPr>
          <w:rFonts w:hint="default" w:ascii="Times New Roman" w:hAnsi="Times New Roman" w:cs="Times New Roman"/>
          <w:spacing w:val="0"/>
          <w:sz w:val="24"/>
          <w:szCs w:val="24"/>
        </w:rPr>
        <w:t>0</w:t>
      </w:r>
      <w:r>
        <w:rPr>
          <w:rFonts w:hint="eastAsia" w:ascii="宋体" w:hAnsi="宋体" w:eastAsia="宋体" w:cs="宋体"/>
          <w:spacing w:val="0"/>
          <w:sz w:val="24"/>
          <w:szCs w:val="24"/>
        </w:rPr>
        <w:t>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8、投标截止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8.1、投标截止时间：详见招标公告或更正公告，若不一致，以更正公告为准。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8.2、投标人应在投标截止时间前按照福建省政府采购网上公开信息系统设定的操作流程将电子投标文件上传至福建省政府采购网上公开信息系统，同时将</w:t>
      </w:r>
      <w:r>
        <w:rPr>
          <w:rStyle w:val="9"/>
          <w:rFonts w:hint="eastAsia" w:ascii="宋体" w:hAnsi="宋体" w:eastAsia="宋体" w:cs="宋体"/>
          <w:b/>
          <w:bCs/>
          <w:spacing w:val="0"/>
          <w:sz w:val="24"/>
          <w:szCs w:val="24"/>
        </w:rPr>
        <w:t>投标人的CA证书</w:t>
      </w:r>
      <w:r>
        <w:rPr>
          <w:rFonts w:hint="eastAsia" w:ascii="宋体" w:hAnsi="宋体" w:eastAsia="宋体" w:cs="宋体"/>
          <w:spacing w:val="0"/>
          <w:sz w:val="24"/>
          <w:szCs w:val="24"/>
        </w:rPr>
        <w:t>送达招标文件第一章第9条载明的地点，否则</w:t>
      </w:r>
      <w:r>
        <w:rPr>
          <w:rStyle w:val="9"/>
          <w:rFonts w:hint="eastAsia" w:ascii="宋体" w:hAnsi="宋体" w:eastAsia="宋体" w:cs="宋体"/>
          <w:b/>
          <w:bCs/>
          <w:spacing w:val="0"/>
          <w:sz w:val="24"/>
          <w:szCs w:val="24"/>
        </w:rPr>
        <w:t>投标将被拒绝。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9、开标时间及地点：详见招标公告或更正公告，若不一致，以更正公告为准。</w:t>
      </w:r>
      <w:r>
        <w:rPr>
          <w:rStyle w:val="9"/>
          <w:rFonts w:hint="eastAsia" w:ascii="宋体" w:hAnsi="宋体" w:eastAsia="宋体" w:cs="宋体"/>
          <w:b/>
          <w:bCs/>
          <w:spacing w:val="0"/>
          <w:sz w:val="24"/>
          <w:szCs w:val="24"/>
        </w:rPr>
        <w:t>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10、公告期限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10.1、招标公告的公告期限：自财政部和福建省财政厅指定的政府采购信息发布媒体最先发布公告之日起</w:t>
      </w:r>
      <w:r>
        <w:rPr>
          <w:rFonts w:hint="default" w:ascii="Times New Roman" w:hAnsi="Times New Roman" w:cs="Times New Roman"/>
          <w:spacing w:val="0"/>
          <w:sz w:val="24"/>
          <w:szCs w:val="24"/>
        </w:rPr>
        <w:t>5</w:t>
      </w:r>
      <w:r>
        <w:rPr>
          <w:rFonts w:hint="eastAsia" w:ascii="宋体" w:hAnsi="宋体" w:eastAsia="宋体" w:cs="宋体"/>
          <w:spacing w:val="0"/>
          <w:sz w:val="24"/>
          <w:szCs w:val="24"/>
        </w:rPr>
        <w:t>个工作日。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10.2、招标文件公告期限：招标文件随同招标公告一并发布，其公告期限与招标公告的公告期限保持一致。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11、采购人：莆田市慈康医院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地址：莆田市荔城区新度镇白云路899号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联系方法：2197206</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12、代理机构：莆田市政府采购中心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地址：莆田市行政服务中心五楼520室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联系方法：05942639718</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附1：账户信息</w:t>
      </w:r>
    </w:p>
    <w:tbl>
      <w:tblPr>
        <w:tblStyle w:val="7"/>
        <w:tblW w:w="958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58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2" w:hRule="atLeast"/>
        </w:trPr>
        <w:tc>
          <w:tcPr>
            <w:tcW w:w="958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9"/>
                <w:rFonts w:hint="eastAsia" w:ascii="宋体" w:hAnsi="宋体" w:eastAsia="宋体" w:cs="宋体"/>
                <w:b/>
                <w:bCs/>
                <w:spacing w:val="0"/>
                <w:sz w:val="24"/>
                <w:szCs w:val="24"/>
              </w:rPr>
              <w:t>投标保证金账户</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2" w:hRule="atLeast"/>
        </w:trPr>
        <w:tc>
          <w:tcPr>
            <w:tcW w:w="95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shd w:val="clear" w:fill="FFFFFF"/>
              </w:rPr>
              <w:t>莆田市政府采购中心</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07" w:hRule="atLeast"/>
        </w:trPr>
        <w:tc>
          <w:tcPr>
            <w:tcW w:w="95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none"/>
              </w:rPr>
              <w:t>供应商在福建省政府采购网上公开信息系统获取招标文件后，根据其提示自行选择要缴交的投标保证金托管银行</w:t>
            </w:r>
            <w:r>
              <w:rPr>
                <w:rFonts w:hint="eastAsia" w:ascii="宋体" w:hAnsi="宋体" w:eastAsia="宋体" w:cs="宋体"/>
                <w:spacing w:val="0"/>
                <w:sz w:val="24"/>
                <w:szCs w:val="24"/>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01" w:hRule="atLeast"/>
        </w:trPr>
        <w:tc>
          <w:tcPr>
            <w:tcW w:w="95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none"/>
              </w:rPr>
              <w:t>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2" w:hRule="atLeast"/>
        </w:trPr>
        <w:tc>
          <w:tcPr>
            <w:tcW w:w="95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9"/>
                <w:rFonts w:hint="eastAsia" w:ascii="宋体" w:hAnsi="宋体" w:eastAsia="宋体" w:cs="宋体"/>
                <w:b/>
                <w:bCs/>
                <w:spacing w:val="0"/>
                <w:sz w:val="24"/>
                <w:szCs w:val="24"/>
              </w:rPr>
              <w:t>特别提示</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1219" w:hRule="atLeast"/>
        </w:trPr>
        <w:tc>
          <w:tcPr>
            <w:tcW w:w="95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1、投标人应认真核对账户信息，将投标保证金汇入以上账户，并自行承担因汇错投标保证金而产生的一切后果。</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2、投标人在转账或电汇的凭证上应按照以下格式注明，以便核对：“（项目编号：</w:t>
            </w:r>
            <w:r>
              <w:rPr>
                <w:rFonts w:hint="default" w:ascii="Times New Roman" w:hAnsi="Times New Roman" w:cs="Times New Roman"/>
                <w:spacing w:val="0"/>
                <w:sz w:val="24"/>
                <w:szCs w:val="24"/>
              </w:rPr>
              <w:t>***</w:t>
            </w:r>
            <w:r>
              <w:rPr>
                <w:rFonts w:hint="eastAsia" w:ascii="宋体" w:hAnsi="宋体" w:eastAsia="宋体" w:cs="宋体"/>
                <w:spacing w:val="0"/>
                <w:sz w:val="24"/>
                <w:szCs w:val="24"/>
              </w:rPr>
              <w:t>）的投标保证金”。</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48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w:t>
      </w:r>
      <w:r>
        <w:rPr>
          <w:spacing w:val="0"/>
          <w:sz w:val="24"/>
          <w:szCs w:val="24"/>
        </w:rPr>
        <w:t>2</w:t>
      </w:r>
      <w:r>
        <w:rPr>
          <w:rFonts w:hint="eastAsia" w:ascii="宋体" w:hAnsi="宋体" w:eastAsia="宋体" w:cs="宋体"/>
          <w:spacing w:val="0"/>
          <w:sz w:val="24"/>
          <w:szCs w:val="24"/>
        </w:rPr>
        <w:t>：采购标的一览表</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rPr>
        <w:t>金额单位：人民币元</w:t>
      </w:r>
    </w:p>
    <w:tbl>
      <w:tblPr>
        <w:tblStyle w:val="7"/>
        <w:tblW w:w="5032"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81"/>
        <w:gridCol w:w="804"/>
        <w:gridCol w:w="1778"/>
        <w:gridCol w:w="790"/>
        <w:gridCol w:w="806"/>
        <w:gridCol w:w="1715"/>
        <w:gridCol w:w="981"/>
        <w:gridCol w:w="983"/>
        <w:gridCol w:w="98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499"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w:t>
            </w:r>
          </w:p>
        </w:tc>
        <w:tc>
          <w:tcPr>
            <w:tcW w:w="409"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904"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402"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41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872"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499"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采购包预算</w:t>
            </w:r>
          </w:p>
        </w:tc>
        <w:tc>
          <w:tcPr>
            <w:tcW w:w="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采购包最高限价</w:t>
            </w:r>
          </w:p>
        </w:tc>
        <w:tc>
          <w:tcPr>
            <w:tcW w:w="501"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投标保证金</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gridSpan w:val="5"/>
            <w:tcBorders>
              <w:top w:val="single" w:color="666666" w:sz="6" w:space="0"/>
              <w:left w:val="single" w:color="666666" w:sz="6" w:space="0"/>
              <w:bottom w:val="single" w:color="666666" w:sz="6" w:space="0"/>
              <w:right w:val="single" w:color="666666" w:sz="6" w:space="0"/>
            </w:tcBorders>
            <w:shd w:val="clear" w:color="auto" w:fill="FFFFFF"/>
            <w:vAlign w:val="center"/>
          </w:tcPr>
          <w:tbl>
            <w:tblPr>
              <w:tblStyle w:val="7"/>
              <w:tblW w:w="5000" w:type="pct"/>
              <w:jc w:val="center"/>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97"/>
              <w:gridCol w:w="1774"/>
              <w:gridCol w:w="797"/>
              <w:gridCol w:w="797"/>
              <w:gridCol w:w="1697"/>
            </w:tblGrid>
            <w:tr>
              <w:tblPrEx>
                <w:tblBorders>
                  <w:top w:val="single" w:color="666666" w:sz="6" w:space="0"/>
                  <w:left w:val="single" w:color="666666" w:sz="6" w:space="0"/>
                  <w:bottom w:val="single" w:color="666666" w:sz="6" w:space="0"/>
                  <w:right w:val="single"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5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物业管理服务</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3（年）</w:t>
                  </w:r>
                </w:p>
              </w:tc>
              <w:tc>
                <w:tcPr>
                  <w:tcW w:w="75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6,660,000.0000</w:t>
                  </w:r>
                </w:p>
              </w:tc>
            </w:tr>
          </w:tbl>
          <w:p>
            <w:pPr>
              <w:jc w:val="center"/>
            </w:pP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6660000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6660000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center"/>
            </w:pPr>
            <w:r>
              <w:rPr>
                <w:rFonts w:ascii="宋体" w:hAnsi="宋体" w:eastAsia="宋体" w:cs="宋体"/>
                <w:kern w:val="0"/>
                <w:sz w:val="24"/>
                <w:szCs w:val="24"/>
                <w:lang w:val="en-US" w:eastAsia="zh-CN" w:bidi="ar"/>
              </w:rPr>
              <w:t>66600</w:t>
            </w:r>
          </w:p>
        </w:tc>
      </w:tr>
    </w:tbl>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31"/>
          <w:szCs w:val="31"/>
        </w:rPr>
        <w:t>第二章</w:t>
      </w:r>
      <w:r>
        <w:rPr>
          <w:rStyle w:val="9"/>
          <w:b/>
          <w:bCs/>
          <w:spacing w:val="0"/>
          <w:sz w:val="31"/>
          <w:szCs w:val="31"/>
        </w:rPr>
        <w:t>   </w:t>
      </w:r>
      <w:r>
        <w:rPr>
          <w:rStyle w:val="9"/>
          <w:rFonts w:hint="eastAsia" w:ascii="宋体" w:hAnsi="宋体" w:eastAsia="宋体" w:cs="宋体"/>
          <w:b/>
          <w:bCs/>
          <w:spacing w:val="0"/>
          <w:sz w:val="31"/>
          <w:szCs w:val="31"/>
        </w:rPr>
        <w:t>投标人须知前附表（表1、</w:t>
      </w:r>
      <w:r>
        <w:rPr>
          <w:rStyle w:val="9"/>
          <w:rFonts w:hint="default" w:ascii="Times New Roman" w:hAnsi="Times New Roman" w:cs="Times New Roman"/>
          <w:b/>
          <w:bCs/>
          <w:spacing w:val="0"/>
          <w:sz w:val="31"/>
          <w:szCs w:val="31"/>
        </w:rPr>
        <w:t>2</w:t>
      </w:r>
      <w:r>
        <w:rPr>
          <w:rStyle w:val="9"/>
          <w:rFonts w:hint="eastAsia" w:ascii="宋体" w:hAnsi="宋体" w:eastAsia="宋体" w:cs="宋体"/>
          <w:b/>
          <w:bCs/>
          <w:spacing w:val="0"/>
          <w:sz w:val="31"/>
          <w:szCs w:val="31"/>
        </w:rPr>
        <w:t>）</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240" w:afterAutospacing="0"/>
        <w:ind w:left="0" w:right="0" w:firstLine="0"/>
        <w:jc w:val="center"/>
      </w:pPr>
      <w:r>
        <w:rPr>
          <w:rStyle w:val="9"/>
          <w:rFonts w:hint="eastAsia" w:ascii="宋体" w:hAnsi="宋体" w:eastAsia="宋体" w:cs="宋体"/>
          <w:b/>
          <w:bCs/>
        </w:rPr>
        <w:t>一、投标人须知前附表1</w:t>
      </w:r>
    </w:p>
    <w:tbl>
      <w:tblPr>
        <w:tblStyle w:val="7"/>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0"/>
        <w:gridCol w:w="1312"/>
        <w:gridCol w:w="819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9"/>
                <w:rFonts w:hint="eastAsia" w:ascii="宋体" w:hAnsi="宋体" w:eastAsia="宋体" w:cs="宋体"/>
                <w:b/>
                <w:bCs/>
                <w:spacing w:val="0"/>
                <w:sz w:val="24"/>
                <w:szCs w:val="24"/>
              </w:rPr>
              <w:t>特别提示：本表与招标文件对应章节的内容若不一致，以本表为准。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项号</w:t>
            </w:r>
          </w:p>
        </w:tc>
        <w:tc>
          <w:tcPr>
            <w:tcW w:w="72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招标文件</w:t>
            </w:r>
          </w:p>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（第三章）</w:t>
            </w:r>
          </w:p>
        </w:tc>
        <w:tc>
          <w:tcPr>
            <w:tcW w:w="921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6.1</w:t>
            </w:r>
          </w:p>
        </w:tc>
        <w:tc>
          <w:tcPr>
            <w:tcW w:w="92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b/>
                <w:bCs/>
                <w:spacing w:val="0"/>
                <w:sz w:val="24"/>
                <w:szCs w:val="24"/>
              </w:rPr>
              <w:t>是否组织现场考察或召开开标前答疑会：</w:t>
            </w:r>
            <w:r>
              <w:rPr>
                <w:rFonts w:hint="eastAsia" w:ascii="宋体" w:hAnsi="宋体" w:eastAsia="宋体" w:cs="宋体"/>
                <w:spacing w:val="0"/>
                <w:sz w:val="24"/>
                <w:szCs w:val="24"/>
              </w:rPr>
              <w:t>否。</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2</w:t>
            </w:r>
          </w:p>
        </w:tc>
        <w:tc>
          <w:tcPr>
            <w:tcW w:w="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10.4</w:t>
            </w:r>
          </w:p>
        </w:tc>
        <w:tc>
          <w:tcPr>
            <w:tcW w:w="92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Style w:val="9"/>
                <w:rFonts w:hint="eastAsia" w:ascii="宋体" w:hAnsi="宋体" w:eastAsia="宋体" w:cs="宋体"/>
                <w:b/>
                <w:bCs/>
                <w:spacing w:val="0"/>
                <w:sz w:val="24"/>
                <w:szCs w:val="24"/>
              </w:rPr>
              <w:t>投标文件的份数：</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（1）可读介质（光盘或</w:t>
            </w:r>
            <w:r>
              <w:rPr>
                <w:rFonts w:hint="default" w:ascii="Times New Roman" w:hAnsi="Times New Roman" w:cs="Times New Roman"/>
                <w:spacing w:val="0"/>
                <w:sz w:val="24"/>
                <w:szCs w:val="24"/>
              </w:rPr>
              <w:t>U</w:t>
            </w:r>
            <w:r>
              <w:rPr>
                <w:rFonts w:hint="eastAsia" w:ascii="宋体" w:hAnsi="宋体" w:eastAsia="宋体" w:cs="宋体"/>
                <w:spacing w:val="0"/>
                <w:sz w:val="24"/>
                <w:szCs w:val="24"/>
              </w:rPr>
              <w:t>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份：投标人应将其上传至福建省政府采购网上公开信息系统的电子投标文件在该可读介质中另存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（2）电子投标文件：详见投标人须知前附表2《关于电子招标投标活动的专门规定》。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jc w:val="center"/>
            </w:pPr>
            <w:r>
              <w:rPr>
                <w:rFonts w:hint="eastAsia" w:ascii="宋体" w:hAnsi="宋体" w:eastAsia="宋体" w:cs="宋体"/>
              </w:rPr>
              <w:t>3</w:t>
            </w:r>
          </w:p>
        </w:tc>
        <w:tc>
          <w:tcPr>
            <w:tcW w:w="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10.7-（</w:t>
            </w:r>
            <w:r>
              <w:rPr>
                <w:rFonts w:hint="default" w:ascii="Times New Roman" w:hAnsi="Times New Roman" w:cs="Times New Roman"/>
                <w:spacing w:val="0"/>
                <w:sz w:val="24"/>
                <w:szCs w:val="24"/>
              </w:rPr>
              <w:t>1</w:t>
            </w:r>
            <w:r>
              <w:rPr>
                <w:rFonts w:hint="eastAsia" w:ascii="宋体" w:hAnsi="宋体" w:eastAsia="宋体" w:cs="宋体"/>
                <w:spacing w:val="0"/>
                <w:sz w:val="24"/>
                <w:szCs w:val="24"/>
              </w:rPr>
              <w:t>）</w:t>
            </w:r>
          </w:p>
        </w:tc>
        <w:tc>
          <w:tcPr>
            <w:tcW w:w="92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b/>
                <w:bCs/>
                <w:spacing w:val="0"/>
                <w:sz w:val="24"/>
                <w:szCs w:val="24"/>
              </w:rPr>
              <w:t>是否允许中标人将本项目的非主体、非关键性工作进行分包：</w:t>
            </w:r>
          </w:p>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不允许。</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4</w:t>
            </w:r>
          </w:p>
        </w:tc>
        <w:tc>
          <w:tcPr>
            <w:tcW w:w="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10.8-（</w:t>
            </w:r>
            <w:r>
              <w:rPr>
                <w:rFonts w:ascii="Calibri" w:hAnsi="Calibri" w:cs="Calibri"/>
                <w:spacing w:val="0"/>
                <w:sz w:val="24"/>
                <w:szCs w:val="24"/>
              </w:rPr>
              <w:t>1</w:t>
            </w:r>
            <w:r>
              <w:rPr>
                <w:rFonts w:hint="eastAsia" w:ascii="宋体" w:hAnsi="宋体" w:eastAsia="宋体" w:cs="宋体"/>
                <w:spacing w:val="0"/>
                <w:sz w:val="24"/>
                <w:szCs w:val="24"/>
              </w:rPr>
              <w:t>）</w:t>
            </w:r>
          </w:p>
        </w:tc>
        <w:tc>
          <w:tcPr>
            <w:tcW w:w="92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b/>
                <w:bCs/>
                <w:spacing w:val="0"/>
                <w:sz w:val="24"/>
                <w:szCs w:val="24"/>
              </w:rPr>
              <w:t>投标有效期</w:t>
            </w:r>
            <w:r>
              <w:rPr>
                <w:rFonts w:hint="eastAsia" w:ascii="宋体" w:hAnsi="宋体" w:eastAsia="宋体" w:cs="宋体"/>
                <w:spacing w:val="0"/>
                <w:sz w:val="24"/>
                <w:szCs w:val="24"/>
              </w:rPr>
              <w:t>：投标截止时间起90个日历日。</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5</w:t>
            </w:r>
          </w:p>
        </w:tc>
        <w:tc>
          <w:tcPr>
            <w:tcW w:w="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12.1</w:t>
            </w:r>
          </w:p>
        </w:tc>
        <w:tc>
          <w:tcPr>
            <w:tcW w:w="92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本项目推荐项目包1中标候选人数为1家。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spacing w:val="0"/>
                <w:sz w:val="24"/>
                <w:szCs w:val="24"/>
              </w:rPr>
              <w:t>6</w:t>
            </w:r>
          </w:p>
        </w:tc>
        <w:tc>
          <w:tcPr>
            <w:tcW w:w="1350"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wordWrap w:val="0"/>
              <w:spacing w:before="0" w:beforeAutospacing="0" w:after="0" w:afterAutospacing="0"/>
              <w:ind w:left="0" w:right="0" w:firstLine="0"/>
              <w:jc w:val="center"/>
            </w:pPr>
            <w:r>
              <w:rPr>
                <w:rFonts w:hint="eastAsia" w:ascii="宋体" w:hAnsi="宋体" w:eastAsia="宋体" w:cs="宋体"/>
                <w:spacing w:val="0"/>
                <w:sz w:val="24"/>
                <w:szCs w:val="24"/>
              </w:rPr>
              <w:t>12.2</w:t>
            </w:r>
          </w:p>
        </w:tc>
        <w:tc>
          <w:tcPr>
            <w:tcW w:w="9210"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wordWrap w:val="0"/>
              <w:spacing w:before="0" w:beforeAutospacing="0" w:after="0" w:afterAutospacing="0"/>
              <w:ind w:left="0" w:right="0" w:firstLine="0"/>
            </w:pPr>
            <w:r>
              <w:rPr>
                <w:rStyle w:val="9"/>
                <w:rFonts w:hint="eastAsia" w:ascii="宋体" w:hAnsi="宋体" w:eastAsia="宋体" w:cs="宋体"/>
                <w:b/>
                <w:bCs/>
                <w:spacing w:val="0"/>
                <w:sz w:val="24"/>
                <w:szCs w:val="24"/>
              </w:rPr>
              <w:t>本项目中标人的确定（以采购包为单位）：</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（1）采购人应在政府采购招投标管理办法规定的时限内确定中标人。</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（2）若出现中标候选人并列情形，则按照下列方式确定中标人：</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①招标文件规定的方式：</w:t>
            </w:r>
            <w:r>
              <w:rPr>
                <w:spacing w:val="0"/>
                <w:sz w:val="24"/>
                <w:szCs w:val="24"/>
              </w:rPr>
              <w:t>无</w:t>
            </w:r>
            <w:r>
              <w:rPr>
                <w:rFonts w:hint="eastAsia" w:ascii="宋体" w:hAnsi="宋体" w:eastAsia="宋体" w:cs="宋体"/>
                <w:spacing w:val="0"/>
                <w:sz w:val="24"/>
                <w:szCs w:val="24"/>
              </w:rPr>
              <w:t>。</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②若本款第①点规定方式为“无”，则按照下列方式确定：无。</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③若本款第①、②点规定方式均为“无”，则按照下列方式确定：随机抽取。</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（3）本项目确定的中标人家数：</w:t>
            </w:r>
            <w:r>
              <w:rPr>
                <w:rFonts w:hint="eastAsia" w:ascii="宋体" w:hAnsi="宋体" w:eastAsia="宋体" w:cs="宋体"/>
                <w:spacing w:val="0"/>
              </w:rPr>
              <w:t>本项目确定项目包1中标人数为1家；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wordWrap w:val="0"/>
              <w:jc w:val="left"/>
            </w:pPr>
            <w:r>
              <w:rPr>
                <w:rFonts w:hint="eastAsia" w:ascii="宋体" w:hAnsi="宋体" w:eastAsia="宋体" w:cs="宋体"/>
                <w:spacing w:val="0"/>
                <w:kern w:val="0"/>
                <w:sz w:val="24"/>
                <w:szCs w:val="24"/>
                <w:lang w:val="en-US" w:eastAsia="zh-CN" w:bidi="ar"/>
              </w:rPr>
              <w:t>7</w:t>
            </w:r>
          </w:p>
        </w:tc>
        <w:tc>
          <w:tcPr>
            <w:tcW w:w="72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keepNext w:val="0"/>
              <w:keepLines w:val="0"/>
              <w:widowControl/>
              <w:suppressLineNumbers w:val="0"/>
              <w:wordWrap w:val="0"/>
              <w:jc w:val="left"/>
            </w:pPr>
            <w:r>
              <w:rPr>
                <w:rFonts w:hint="eastAsia" w:ascii="宋体" w:hAnsi="宋体" w:eastAsia="宋体" w:cs="宋体"/>
                <w:spacing w:val="0"/>
                <w:kern w:val="0"/>
                <w:sz w:val="24"/>
                <w:szCs w:val="24"/>
                <w:lang w:val="en-US" w:eastAsia="zh-CN" w:bidi="ar"/>
              </w:rPr>
              <w:t>13.2</w:t>
            </w:r>
          </w:p>
        </w:tc>
        <w:tc>
          <w:tcPr>
            <w:tcW w:w="9210" w:type="dxa"/>
            <w:tcBorders>
              <w:top w:val="single" w:color="000000" w:sz="6" w:space="0"/>
              <w:left w:val="single" w:color="000000" w:sz="6" w:space="0"/>
              <w:bottom w:val="single" w:color="000000" w:sz="6" w:space="0"/>
              <w:right w:val="single" w:color="000000" w:sz="6" w:space="0"/>
            </w:tcBorders>
            <w:shd w:val="clear" w:color="auto" w:fill="FFFFFF"/>
            <w:tcMar>
              <w:top w:w="0" w:type="dxa"/>
              <w:left w:w="0" w:type="dxa"/>
              <w:bottom w:w="0" w:type="dxa"/>
              <w:right w:w="0" w:type="dxa"/>
            </w:tcMar>
            <w:vAlign w:val="center"/>
          </w:tcPr>
          <w:p>
            <w:pPr>
              <w:pStyle w:val="6"/>
              <w:keepNext w:val="0"/>
              <w:keepLines w:val="0"/>
              <w:widowControl/>
              <w:suppressLineNumbers w:val="0"/>
              <w:wordWrap w:val="0"/>
              <w:spacing w:before="0" w:beforeAutospacing="0" w:after="150" w:afterAutospacing="0"/>
              <w:ind w:left="0" w:right="0"/>
            </w:pPr>
            <w:r>
              <w:rPr>
                <w:rStyle w:val="9"/>
                <w:rFonts w:hint="eastAsia" w:ascii="宋体" w:hAnsi="宋体" w:eastAsia="宋体" w:cs="宋体"/>
                <w:b/>
                <w:bCs/>
              </w:rPr>
              <w:t>合同签订时限：</w:t>
            </w:r>
            <w:r>
              <w:t>自中标通知书发出之日起30个日历日内。</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8</w:t>
            </w:r>
          </w:p>
        </w:tc>
        <w:tc>
          <w:tcPr>
            <w:tcW w:w="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15.1-（</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p>
        </w:tc>
        <w:tc>
          <w:tcPr>
            <w:tcW w:w="92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Style w:val="9"/>
                <w:rFonts w:hint="eastAsia" w:ascii="宋体" w:hAnsi="宋体" w:eastAsia="宋体" w:cs="宋体"/>
                <w:b/>
                <w:bCs/>
                <w:spacing w:val="0"/>
                <w:sz w:val="24"/>
                <w:szCs w:val="24"/>
              </w:rPr>
              <w:t>质疑函原件应采用下列方式提交：</w:t>
            </w:r>
            <w:r>
              <w:rPr>
                <w:rFonts w:hint="eastAsia" w:ascii="宋体" w:hAnsi="宋体" w:eastAsia="宋体" w:cs="宋体"/>
                <w:spacing w:val="0"/>
                <w:sz w:val="24"/>
                <w:szCs w:val="24"/>
              </w:rPr>
              <w:t>书面形式。</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9</w:t>
            </w:r>
          </w:p>
        </w:tc>
        <w:tc>
          <w:tcPr>
            <w:tcW w:w="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 </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   15.4</w:t>
            </w:r>
          </w:p>
          <w:p>
            <w:pPr>
              <w:pStyle w:val="6"/>
              <w:keepNext w:val="0"/>
              <w:keepLines w:val="0"/>
              <w:widowControl/>
              <w:suppressLineNumbers w:val="0"/>
              <w:wordWrap w:val="0"/>
              <w:spacing w:before="0" w:beforeAutospacing="0" w:after="0" w:afterAutospacing="0"/>
              <w:ind w:left="0" w:right="0"/>
            </w:pPr>
            <w:r>
              <w:rPr>
                <w:rFonts w:hint="default" w:ascii="Calibri" w:hAnsi="Calibri" w:cs="Calibri"/>
                <w:spacing w:val="0"/>
                <w:sz w:val="24"/>
                <w:szCs w:val="24"/>
              </w:rPr>
              <w:t> </w:t>
            </w:r>
          </w:p>
          <w:p>
            <w:pPr>
              <w:pStyle w:val="6"/>
              <w:keepNext w:val="0"/>
              <w:keepLines w:val="0"/>
              <w:widowControl/>
              <w:suppressLineNumbers w:val="0"/>
              <w:wordWrap w:val="0"/>
              <w:spacing w:before="0" w:beforeAutospacing="0" w:after="0" w:afterAutospacing="0"/>
              <w:ind w:left="0" w:right="0"/>
              <w:jc w:val="center"/>
            </w:pPr>
            <w:r>
              <w:rPr>
                <w:rFonts w:hint="default" w:ascii="Calibri" w:hAnsi="Calibri" w:cs="Calibri"/>
                <w:spacing w:val="0"/>
                <w:sz w:val="24"/>
                <w:szCs w:val="24"/>
              </w:rPr>
              <w:t> </w:t>
            </w:r>
          </w:p>
        </w:tc>
        <w:tc>
          <w:tcPr>
            <w:tcW w:w="92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Style w:val="9"/>
                <w:rFonts w:hint="eastAsia" w:ascii="宋体" w:hAnsi="宋体" w:eastAsia="宋体" w:cs="宋体"/>
                <w:b/>
                <w:bCs/>
                <w:spacing w:val="0"/>
                <w:sz w:val="24"/>
                <w:szCs w:val="24"/>
              </w:rPr>
              <w:t>招标文件的质疑</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（1）潜在投标人可在质疑时效期间内对招标文件以书面形式提出质疑。</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（2）质疑时效期间：应在依法获取招标文件之日起7个工作日内向莆田市政府采购中心提出，依法获取招标文件的时间以福建省政府采购网上公开信息系统记载的为准。</w:t>
            </w:r>
          </w:p>
          <w:p>
            <w:pPr>
              <w:pStyle w:val="6"/>
              <w:keepNext w:val="0"/>
              <w:keepLines w:val="0"/>
              <w:widowControl/>
              <w:suppressLineNumbers w:val="0"/>
              <w:wordWrap w:val="0"/>
              <w:spacing w:before="0" w:beforeAutospacing="0" w:after="0" w:afterAutospacing="0"/>
              <w:ind w:left="0" w:right="0"/>
            </w:pPr>
            <w:r>
              <w:rPr>
                <w:rStyle w:val="9"/>
                <w:rFonts w:hint="eastAsia" w:ascii="宋体" w:hAnsi="宋体" w:eastAsia="宋体" w:cs="宋体"/>
                <w:b/>
                <w:bCs/>
                <w:spacing w:val="0"/>
                <w:sz w:val="24"/>
                <w:szCs w:val="24"/>
              </w:rPr>
              <w:t>※除上述规定外，对招标文件提出的质疑还应符合招标文件第三章第</w:t>
            </w:r>
            <w:r>
              <w:rPr>
                <w:rStyle w:val="9"/>
                <w:rFonts w:hint="default" w:ascii="Times New Roman" w:hAnsi="Times New Roman" w:cs="Times New Roman"/>
                <w:b/>
                <w:bCs/>
                <w:spacing w:val="0"/>
                <w:sz w:val="24"/>
                <w:szCs w:val="24"/>
              </w:rPr>
              <w:t>15.1</w:t>
            </w:r>
            <w:r>
              <w:rPr>
                <w:rStyle w:val="9"/>
                <w:rFonts w:hint="eastAsia" w:ascii="宋体" w:hAnsi="宋体" w:eastAsia="宋体" w:cs="宋体"/>
                <w:b/>
                <w:bCs/>
                <w:spacing w:val="0"/>
                <w:sz w:val="24"/>
                <w:szCs w:val="24"/>
              </w:rPr>
              <w:t>条的有关规定。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jc w:val="center"/>
            </w:pPr>
            <w:r>
              <w:rPr>
                <w:rFonts w:hint="eastAsia" w:ascii="宋体" w:hAnsi="宋体" w:eastAsia="宋体" w:cs="宋体"/>
              </w:rPr>
              <w:t>10</w:t>
            </w:r>
          </w:p>
        </w:tc>
        <w:tc>
          <w:tcPr>
            <w:tcW w:w="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16.1</w:t>
            </w:r>
          </w:p>
        </w:tc>
        <w:tc>
          <w:tcPr>
            <w:tcW w:w="92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pPr>
            <w:r>
              <w:rPr>
                <w:rStyle w:val="9"/>
                <w:rFonts w:hint="eastAsia" w:ascii="宋体" w:hAnsi="宋体" w:eastAsia="宋体" w:cs="宋体"/>
                <w:b/>
                <w:bCs/>
                <w:spacing w:val="0"/>
                <w:sz w:val="24"/>
                <w:szCs w:val="24"/>
              </w:rPr>
              <w:t>监督管理部门：</w:t>
            </w:r>
            <w:r>
              <w:rPr>
                <w:rFonts w:hint="eastAsia" w:ascii="宋体" w:hAnsi="宋体" w:eastAsia="宋体" w:cs="宋体"/>
                <w:spacing w:val="0"/>
                <w:sz w:val="24"/>
                <w:szCs w:val="24"/>
              </w:rPr>
              <w:t>莆田市财政局</w:t>
            </w:r>
            <w:r>
              <w:rPr>
                <w:rStyle w:val="9"/>
                <w:rFonts w:hint="eastAsia" w:ascii="宋体" w:hAnsi="宋体" w:eastAsia="宋体" w:cs="宋体"/>
                <w:b/>
                <w:bCs/>
                <w:color w:val="337AB7"/>
                <w:spacing w:val="0"/>
                <w:sz w:val="24"/>
                <w:szCs w:val="24"/>
                <w:u w:val="none"/>
              </w:rPr>
              <w:t>（仅限依法进行政府采购的货物或服务类项目）</w:t>
            </w:r>
            <w:r>
              <w:rPr>
                <w:rFonts w:hint="eastAsia" w:ascii="宋体" w:hAnsi="宋体" w:eastAsia="宋体" w:cs="宋体"/>
                <w:spacing w:val="0"/>
              </w:rPr>
              <w:t>。</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11</w:t>
            </w:r>
          </w:p>
        </w:tc>
        <w:tc>
          <w:tcPr>
            <w:tcW w:w="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18.1</w:t>
            </w:r>
          </w:p>
        </w:tc>
        <w:tc>
          <w:tcPr>
            <w:tcW w:w="92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Style w:val="9"/>
                <w:rFonts w:hint="eastAsia" w:ascii="宋体" w:hAnsi="宋体" w:eastAsia="宋体" w:cs="宋体"/>
                <w:b/>
                <w:bCs/>
                <w:spacing w:val="0"/>
                <w:sz w:val="24"/>
                <w:szCs w:val="24"/>
              </w:rPr>
              <w:t>财政部和福建省财政厅指定的政府采购信息发布媒体（以下简称：“指定媒体”）：</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（1）中国政府采购网，网址www.ccgp.gov.cn</w:t>
            </w:r>
            <w:r>
              <w:t>。</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（2）中国政府采购网福建分网（福建省政府采购网），网址zfcg.czt.fujian.gov.cn</w:t>
            </w:r>
            <w:r>
              <w:t>。</w:t>
            </w:r>
          </w:p>
          <w:p>
            <w:pPr>
              <w:pStyle w:val="6"/>
              <w:keepNext w:val="0"/>
              <w:keepLines w:val="0"/>
              <w:widowControl/>
              <w:suppressLineNumbers w:val="0"/>
              <w:wordWrap w:val="0"/>
              <w:spacing w:before="0" w:beforeAutospacing="0" w:after="0" w:afterAutospacing="0"/>
              <w:ind w:left="0" w:right="0"/>
            </w:pPr>
            <w:r>
              <w:rPr>
                <w:rStyle w:val="9"/>
                <w:rFonts w:hint="eastAsia" w:ascii="宋体" w:hAnsi="宋体" w:eastAsia="宋体" w:cs="宋体"/>
                <w:b/>
                <w:bCs/>
                <w:spacing w:val="0"/>
                <w:sz w:val="24"/>
                <w:szCs w:val="24"/>
              </w:rPr>
              <w:t>※若出现上述指定媒体信息不一致情形，应以中国政府采购网福建分网（福建省政府采购网）发布的为准。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jc w:val="center"/>
            </w:pPr>
            <w:r>
              <w:rPr>
                <w:rFonts w:hint="eastAsia" w:ascii="宋体" w:hAnsi="宋体" w:eastAsia="宋体" w:cs="宋体"/>
                <w:spacing w:val="0"/>
                <w:sz w:val="24"/>
                <w:szCs w:val="24"/>
              </w:rPr>
              <w:t>12</w:t>
            </w:r>
          </w:p>
        </w:tc>
        <w:tc>
          <w:tcPr>
            <w:tcW w:w="72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19</w:t>
            </w:r>
          </w:p>
        </w:tc>
        <w:tc>
          <w:tcPr>
            <w:tcW w:w="921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Style w:val="9"/>
                <w:rFonts w:hint="eastAsia" w:ascii="宋体" w:hAnsi="宋体" w:eastAsia="宋体" w:cs="宋体"/>
                <w:b/>
                <w:bCs/>
                <w:spacing w:val="0"/>
                <w:sz w:val="24"/>
                <w:szCs w:val="24"/>
              </w:rPr>
              <w:t>其他事项：</w:t>
            </w:r>
          </w:p>
          <w:p>
            <w:pPr>
              <w:pStyle w:val="6"/>
              <w:keepNext w:val="0"/>
              <w:keepLines w:val="0"/>
              <w:widowControl/>
              <w:suppressLineNumbers w:val="0"/>
              <w:wordWrap w:val="0"/>
              <w:spacing w:before="0" w:beforeAutospacing="0" w:after="0" w:afterAutospacing="0"/>
              <w:ind w:left="0" w:right="0"/>
            </w:pPr>
            <w:r>
              <w:rPr>
                <w:rStyle w:val="9"/>
                <w:rFonts w:hint="eastAsia" w:ascii="宋体" w:hAnsi="宋体" w:eastAsia="宋体" w:cs="宋体"/>
                <w:b/>
                <w:bCs/>
                <w:spacing w:val="0"/>
                <w:sz w:val="24"/>
                <w:szCs w:val="24"/>
              </w:rPr>
              <w:t>(1)本项目代理服务费由</w:t>
            </w:r>
            <w:r>
              <w:rPr>
                <w:rFonts w:hint="eastAsia" w:ascii="宋体" w:hAnsi="宋体" w:eastAsia="宋体" w:cs="宋体"/>
                <w:b/>
                <w:bCs/>
                <w:spacing w:val="0"/>
                <w:sz w:val="24"/>
                <w:szCs w:val="24"/>
              </w:rPr>
              <w:t>无</w:t>
            </w:r>
            <w:r>
              <w:rPr>
                <w:rStyle w:val="9"/>
                <w:rFonts w:hint="eastAsia" w:ascii="宋体" w:hAnsi="宋体" w:eastAsia="宋体" w:cs="宋体"/>
                <w:b/>
                <w:bCs/>
                <w:spacing w:val="0"/>
                <w:sz w:val="24"/>
                <w:szCs w:val="24"/>
              </w:rPr>
              <w:t>支付。</w:t>
            </w:r>
            <w:r>
              <w:rPr>
                <w:rStyle w:val="9"/>
                <w:rFonts w:hint="eastAsia" w:ascii="宋体" w:hAnsi="宋体" w:eastAsia="宋体" w:cs="宋体"/>
                <w:b/>
                <w:bCs/>
                <w:spacing w:val="0"/>
                <w:sz w:val="24"/>
                <w:szCs w:val="24"/>
              </w:rPr>
              <w:br w:type="textWrapping"/>
            </w:r>
            <w:r>
              <w:rPr>
                <w:rStyle w:val="9"/>
                <w:rFonts w:hint="eastAsia" w:ascii="宋体" w:hAnsi="宋体" w:eastAsia="宋体" w:cs="宋体"/>
                <w:b/>
                <w:bCs/>
                <w:spacing w:val="0"/>
                <w:sz w:val="24"/>
                <w:szCs w:val="24"/>
              </w:rPr>
              <w:t>(2)其他：</w:t>
            </w:r>
            <w:r>
              <w:rPr>
                <w:rFonts w:hint="eastAsia" w:ascii="宋体" w:hAnsi="宋体" w:eastAsia="宋体" w:cs="宋体"/>
                <w:b/>
                <w:bCs/>
                <w:spacing w:val="0"/>
                <w:sz w:val="24"/>
                <w:szCs w:val="24"/>
              </w:rPr>
              <w:t>无</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720" w:type="dxa"/>
            <w:gridSpan w:val="2"/>
            <w:tcBorders>
              <w:top w:val="nil"/>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pPr>
            <w:r>
              <w:rPr>
                <w:rFonts w:hint="eastAsia" w:ascii="宋体" w:hAnsi="宋体" w:eastAsia="宋体" w:cs="宋体"/>
                <w:spacing w:val="0"/>
                <w:sz w:val="24"/>
                <w:szCs w:val="24"/>
              </w:rPr>
              <w:t>     备注</w:t>
            </w:r>
          </w:p>
        </w:tc>
        <w:tc>
          <w:tcPr>
            <w:tcW w:w="9210" w:type="dxa"/>
            <w:tcBorders>
              <w:top w:val="nil"/>
              <w:left w:val="nil"/>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wordWrap w:val="0"/>
              <w:spacing w:before="0" w:beforeAutospacing="0" w:after="0" w:afterAutospacing="0"/>
              <w:ind w:left="0" w:right="0" w:firstLine="0"/>
            </w:pPr>
            <w:r>
              <w:rPr>
                <w:rStyle w:val="9"/>
                <w:rFonts w:hint="eastAsia" w:ascii="宋体" w:hAnsi="宋体" w:eastAsia="宋体" w:cs="宋体"/>
                <w:b/>
                <w:bCs/>
                <w:spacing w:val="0"/>
                <w:sz w:val="24"/>
                <w:szCs w:val="24"/>
              </w:rPr>
              <w:t>后有投标人须知前附表</w:t>
            </w:r>
            <w:r>
              <w:rPr>
                <w:rStyle w:val="9"/>
                <w:rFonts w:hint="default" w:ascii="Times New Roman" w:hAnsi="Times New Roman" w:cs="Times New Roman"/>
                <w:b/>
                <w:bCs/>
                <w:spacing w:val="0"/>
                <w:sz w:val="24"/>
                <w:szCs w:val="24"/>
              </w:rPr>
              <w:t>2</w:t>
            </w:r>
            <w:r>
              <w:rPr>
                <w:rStyle w:val="9"/>
                <w:rFonts w:hint="eastAsia" w:ascii="宋体" w:hAnsi="宋体" w:eastAsia="宋体" w:cs="宋体"/>
                <w:b/>
                <w:bCs/>
                <w:spacing w:val="0"/>
                <w:sz w:val="24"/>
                <w:szCs w:val="24"/>
              </w:rPr>
              <w:t>，请勿遗漏。</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240" w:afterAutospacing="0"/>
        <w:ind w:left="0" w:right="0" w:firstLine="0"/>
        <w:jc w:val="center"/>
      </w:pPr>
      <w:r>
        <w:rPr>
          <w:rStyle w:val="9"/>
          <w:rFonts w:hint="eastAsia" w:ascii="宋体" w:hAnsi="宋体" w:eastAsia="宋体" w:cs="宋体"/>
          <w:b/>
          <w:bCs/>
        </w:rPr>
        <w:t>二、投标人须知前附表2</w:t>
      </w:r>
    </w:p>
    <w:tbl>
      <w:tblPr>
        <w:tblStyle w:val="7"/>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76"/>
        <w:gridCol w:w="948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115" w:type="dxa"/>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Style w:val="9"/>
                <w:rFonts w:hint="eastAsia" w:ascii="宋体" w:hAnsi="宋体" w:eastAsia="宋体" w:cs="宋体"/>
                <w:b/>
                <w:bCs/>
                <w:spacing w:val="0"/>
                <w:sz w:val="24"/>
                <w:szCs w:val="24"/>
              </w:rPr>
              <w:t>关于电子招标投标活动的专门规定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10635"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06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（1）电子招标投标活动的专门规定适用本项目电子招标投标活动。</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（2）将招标文件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9"/>
                <w:rFonts w:hint="eastAsia" w:ascii="宋体" w:hAnsi="宋体" w:eastAsia="宋体" w:cs="宋体"/>
                <w:b/>
                <w:bCs/>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后适用本项目的电子招标投标活动。</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（3）将下列内容</w:t>
            </w:r>
            <w:r>
              <w:rPr>
                <w:rStyle w:val="9"/>
                <w:rFonts w:hint="eastAsia" w:ascii="宋体" w:hAnsi="宋体" w:eastAsia="宋体" w:cs="宋体"/>
                <w:b/>
                <w:bCs/>
                <w:spacing w:val="0"/>
                <w:sz w:val="24"/>
                <w:szCs w:val="24"/>
              </w:rPr>
              <w:t>增列为</w:t>
            </w:r>
            <w:r>
              <w:rPr>
                <w:rFonts w:hint="eastAsia" w:ascii="宋体" w:hAnsi="宋体" w:eastAsia="宋体" w:cs="宋体"/>
                <w:spacing w:val="0"/>
                <w:sz w:val="24"/>
                <w:szCs w:val="24"/>
              </w:rPr>
              <w:t>招标文件的组成部分（以下简称：“增列内容”）适用本项目的电子招标投标活动，若增列内容与招标文件其他章节内容有冲突，应以增列内容为准：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①电子招标投标活动的具体操作流程以福建省政府采购网上公开信息系统设定的为准。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②关于投标文件：</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a.投标人应按照福建省政府采购网上公开信息系统设定的评审节点编制电子投标文件，否则</w:t>
            </w:r>
            <w:r>
              <w:rPr>
                <w:rStyle w:val="9"/>
                <w:rFonts w:hint="eastAsia" w:ascii="宋体" w:hAnsi="宋体" w:eastAsia="宋体" w:cs="宋体"/>
                <w:b/>
                <w:bCs/>
                <w:spacing w:val="0"/>
                <w:sz w:val="24"/>
                <w:szCs w:val="24"/>
              </w:rPr>
              <w:t>资格审查小组、评标委员会将按照不利于投标人的内容进行认定。</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b.投标人应在投标截止时间前按照福建省政府采购网上公开信息系统设定的操作流程将电子投标文件</w:t>
            </w:r>
            <w:r>
              <w:rPr>
                <w:rStyle w:val="9"/>
                <w:rFonts w:hint="eastAsia" w:ascii="宋体" w:hAnsi="宋体" w:eastAsia="宋体" w:cs="宋体"/>
                <w:b/>
                <w:bCs/>
                <w:spacing w:val="0"/>
                <w:sz w:val="24"/>
                <w:szCs w:val="24"/>
                <w:u w:val="single"/>
              </w:rPr>
              <w:t>1</w:t>
            </w:r>
            <w:r>
              <w:rPr>
                <w:rFonts w:hint="eastAsia" w:ascii="宋体" w:hAnsi="宋体" w:eastAsia="宋体" w:cs="宋体"/>
                <w:spacing w:val="0"/>
                <w:sz w:val="24"/>
                <w:szCs w:val="24"/>
              </w:rPr>
              <w:t>份上传至福建省政府采购网上公开信息系统。电子投标文件的分项报价一览表、投标客户端的分项报价一览表应保持一致，并以投标客户端的分项报价一览表为准。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③关于证明材料或资料：</w:t>
            </w:r>
          </w:p>
          <w:p>
            <w:pPr>
              <w:pStyle w:val="6"/>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a.招标文件要求原件的，投标人在电子投标文件中可提供复印件（含扫描件），但同时应准备好原件备查</w:t>
            </w:r>
            <w:r>
              <w:rPr>
                <w:rStyle w:val="9"/>
                <w:rFonts w:hint="eastAsia" w:ascii="宋体" w:hAnsi="宋体" w:eastAsia="宋体" w:cs="宋体"/>
                <w:b/>
                <w:bCs/>
                <w:sz w:val="24"/>
                <w:szCs w:val="24"/>
              </w:rPr>
              <w:t>（未能在规定时间内提供原件核查的，将按不利于投标人进行评审）</w:t>
            </w:r>
            <w:r>
              <w:rPr>
                <w:rFonts w:hint="eastAsia" w:ascii="宋体" w:hAnsi="宋体" w:eastAsia="宋体" w:cs="宋体"/>
                <w:sz w:val="24"/>
                <w:szCs w:val="24"/>
              </w:rPr>
              <w:t>；招标文件要求复印件的，投标人在投标文件中提供原件、复印件（含扫描件）皆可；招标文件对原件、复印件未作要求的，投标人在投标文件中提供原件、复印件（含扫描件）皆可。</w:t>
            </w:r>
          </w:p>
          <w:p>
            <w:pPr>
              <w:pStyle w:val="6"/>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b.若投标人提供注明“复印件无效”或“复印无效”的证明材料或资料，应结合上文a条款进行判定，若招标文件未要求投标人提供原件，投标人提供原件，复印件（含扫描件）均视为满足招标文件要求</w:t>
            </w:r>
            <w:r>
              <w:rPr>
                <w:rStyle w:val="9"/>
                <w:rFonts w:hint="eastAsia" w:ascii="宋体" w:hAnsi="宋体" w:eastAsia="宋体" w:cs="宋体"/>
                <w:b/>
                <w:bCs/>
                <w:sz w:val="24"/>
                <w:szCs w:val="24"/>
              </w:rPr>
              <w:t>。</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④关于“全称”、“投标人代表签字”及“加盖单位公章”：</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a.在电子投标文件中，涉及“全称”和“投标人代表签字”的内容可使用打字录入方式完成。</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b.在电子投标文件中，涉及“加盖单位公章”的内容应使用投标人的</w:t>
            </w:r>
            <w:r>
              <w:rPr>
                <w:rFonts w:hint="default" w:ascii="Calibri" w:hAnsi="Calibri" w:cs="Calibri"/>
                <w:spacing w:val="0"/>
                <w:sz w:val="24"/>
                <w:szCs w:val="24"/>
              </w:rPr>
              <w:t>CA</w:t>
            </w:r>
            <w:r>
              <w:rPr>
                <w:rFonts w:hint="eastAsia" w:ascii="宋体" w:hAnsi="宋体" w:eastAsia="宋体" w:cs="宋体"/>
                <w:spacing w:val="0"/>
                <w:sz w:val="24"/>
                <w:szCs w:val="24"/>
              </w:rPr>
              <w:t>证书完成，否则</w:t>
            </w:r>
            <w:r>
              <w:rPr>
                <w:rStyle w:val="9"/>
                <w:rFonts w:hint="eastAsia" w:ascii="宋体" w:hAnsi="宋体" w:eastAsia="宋体" w:cs="宋体"/>
                <w:b/>
                <w:bCs/>
                <w:spacing w:val="0"/>
                <w:sz w:val="24"/>
                <w:szCs w:val="24"/>
              </w:rPr>
              <w:t>投标无效。</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c.在电子投标文件中，若投标人按照本增列内容第④点第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项规定加盖其单位公章，则出现无全称、或投标人代表未签字等情形，</w:t>
            </w:r>
            <w:r>
              <w:rPr>
                <w:rStyle w:val="9"/>
                <w:rFonts w:hint="eastAsia" w:ascii="宋体" w:hAnsi="宋体" w:eastAsia="宋体" w:cs="宋体"/>
                <w:b/>
                <w:bCs/>
                <w:spacing w:val="0"/>
                <w:sz w:val="24"/>
                <w:szCs w:val="24"/>
              </w:rPr>
              <w:t>不视为投标无效。</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⑤关于投标人的</w:t>
            </w:r>
            <w:r>
              <w:rPr>
                <w:rFonts w:hint="default" w:ascii="Calibri" w:hAnsi="Calibri" w:cs="Calibri"/>
                <w:spacing w:val="0"/>
                <w:sz w:val="24"/>
                <w:szCs w:val="24"/>
              </w:rPr>
              <w:t>CA</w:t>
            </w:r>
            <w:r>
              <w:rPr>
                <w:rFonts w:hint="eastAsia" w:ascii="宋体" w:hAnsi="宋体" w:eastAsia="宋体" w:cs="宋体"/>
                <w:spacing w:val="0"/>
                <w:sz w:val="24"/>
                <w:szCs w:val="24"/>
              </w:rPr>
              <w:t>证书：</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a.投标人的</w:t>
            </w:r>
            <w:r>
              <w:rPr>
                <w:rFonts w:hint="default" w:ascii="Calibri" w:hAnsi="Calibri" w:cs="Calibri"/>
                <w:spacing w:val="0"/>
                <w:sz w:val="24"/>
                <w:szCs w:val="24"/>
              </w:rPr>
              <w:t>CA</w:t>
            </w:r>
            <w:r>
              <w:rPr>
                <w:rFonts w:hint="eastAsia" w:ascii="宋体" w:hAnsi="宋体" w:eastAsia="宋体" w:cs="宋体"/>
                <w:spacing w:val="0"/>
                <w:sz w:val="24"/>
                <w:szCs w:val="24"/>
              </w:rPr>
              <w:t>证书应在投标截止时间前送达招标文件第一章第</w:t>
            </w:r>
            <w:r>
              <w:rPr>
                <w:rFonts w:hint="default" w:ascii="Calibri" w:hAnsi="Calibri" w:cs="Calibri"/>
                <w:spacing w:val="0"/>
                <w:sz w:val="24"/>
                <w:szCs w:val="24"/>
              </w:rPr>
              <w:t>9</w:t>
            </w:r>
            <w:r>
              <w:rPr>
                <w:rFonts w:hint="eastAsia" w:ascii="宋体" w:hAnsi="宋体" w:eastAsia="宋体" w:cs="宋体"/>
                <w:spacing w:val="0"/>
                <w:sz w:val="24"/>
                <w:szCs w:val="24"/>
              </w:rPr>
              <w:t>条载明的地点，否则</w:t>
            </w:r>
            <w:r>
              <w:rPr>
                <w:rStyle w:val="9"/>
                <w:rFonts w:hint="eastAsia" w:ascii="宋体" w:hAnsi="宋体" w:eastAsia="宋体" w:cs="宋体"/>
                <w:b/>
                <w:bCs/>
                <w:spacing w:val="0"/>
                <w:sz w:val="24"/>
                <w:szCs w:val="24"/>
              </w:rPr>
              <w:t>投标将被拒绝。</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b.投标人的</w:t>
            </w:r>
            <w:r>
              <w:rPr>
                <w:rFonts w:hint="default" w:ascii="Calibri" w:hAnsi="Calibri" w:cs="Calibri"/>
                <w:spacing w:val="0"/>
                <w:sz w:val="24"/>
                <w:szCs w:val="24"/>
              </w:rPr>
              <w:t>CA</w:t>
            </w:r>
            <w:r>
              <w:rPr>
                <w:rFonts w:hint="eastAsia" w:ascii="宋体" w:hAnsi="宋体" w:eastAsia="宋体" w:cs="宋体"/>
                <w:spacing w:val="0"/>
                <w:sz w:val="24"/>
                <w:szCs w:val="24"/>
              </w:rPr>
              <w:t>证书可采用信封（包括但不限于：信封、档案袋、文件袋等）作为外包装进行单独包装。外包装密封、不密封皆可。</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c.投标人的</w:t>
            </w:r>
            <w:r>
              <w:rPr>
                <w:rFonts w:hint="default" w:ascii="Calibri" w:hAnsi="Calibri" w:cs="Calibri"/>
                <w:spacing w:val="0"/>
                <w:sz w:val="24"/>
                <w:szCs w:val="24"/>
              </w:rPr>
              <w:t>CA</w:t>
            </w:r>
            <w:r>
              <w:rPr>
                <w:rFonts w:hint="eastAsia" w:ascii="宋体" w:hAnsi="宋体" w:eastAsia="宋体" w:cs="宋体"/>
                <w:spacing w:val="0"/>
                <w:sz w:val="24"/>
                <w:szCs w:val="24"/>
              </w:rPr>
              <w:t>证书或外包装应标记“项目名称、项目编号、投标人的全称”等内容，以方便识别、使用。</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d.投标人的</w:t>
            </w:r>
            <w:r>
              <w:rPr>
                <w:rFonts w:hint="default" w:ascii="Calibri" w:hAnsi="Calibri" w:cs="Calibri"/>
                <w:spacing w:val="0"/>
                <w:sz w:val="24"/>
                <w:szCs w:val="24"/>
              </w:rPr>
              <w:t>CA</w:t>
            </w:r>
            <w:r>
              <w:rPr>
                <w:rFonts w:hint="eastAsia" w:ascii="宋体" w:hAnsi="宋体" w:eastAsia="宋体" w:cs="宋体"/>
                <w:spacing w:val="0"/>
                <w:sz w:val="24"/>
                <w:szCs w:val="24"/>
              </w:rPr>
              <w:t>证书应能正常、有效使用，否则产生不利后果由投标人承担责任。</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⑥关于投标截止时间过后</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a.未按招标文件规定提交投标保证金的，</w:t>
            </w:r>
            <w:r>
              <w:rPr>
                <w:rStyle w:val="9"/>
                <w:rFonts w:hint="eastAsia" w:ascii="宋体" w:hAnsi="宋体" w:eastAsia="宋体" w:cs="宋体"/>
                <w:b/>
                <w:bCs/>
                <w:spacing w:val="0"/>
                <w:sz w:val="24"/>
                <w:szCs w:val="24"/>
              </w:rPr>
              <w:t>其投标将按无效投标处理。</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b.有下列情形之一的，其</w:t>
            </w:r>
            <w:r>
              <w:rPr>
                <w:rStyle w:val="9"/>
                <w:rFonts w:hint="eastAsia" w:ascii="宋体" w:hAnsi="宋体" w:eastAsia="宋体" w:cs="宋体"/>
                <w:b/>
                <w:bCs/>
                <w:spacing w:val="0"/>
                <w:sz w:val="24"/>
                <w:szCs w:val="24"/>
              </w:rPr>
              <w:t>投标无效</w:t>
            </w:r>
            <w:r>
              <w:rPr>
                <w:rFonts w:hint="eastAsia" w:ascii="宋体" w:hAnsi="宋体" w:eastAsia="宋体" w:cs="宋体"/>
                <w:spacing w:val="0"/>
                <w:sz w:val="24"/>
                <w:szCs w:val="24"/>
              </w:rPr>
              <w:t>,其保证金不予退还：</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b1不同投标人的电子投标文件具有相同内部识别码；</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b2不同投标人的投标保证金从同一单位或个人的账户转出；</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b3投标人的投标保证金同一采购包下有其他投标人提交的投标保证金</w:t>
            </w:r>
          </w:p>
          <w:p>
            <w:pPr>
              <w:pStyle w:val="6"/>
              <w:keepNext w:val="0"/>
              <w:keepLines w:val="0"/>
              <w:widowControl/>
              <w:suppressLineNumbers w:val="0"/>
              <w:wordWrap w:val="0"/>
              <w:spacing w:before="0" w:beforeAutospacing="0" w:after="150" w:afterAutospacing="0"/>
              <w:ind w:left="0" w:right="0"/>
            </w:pPr>
            <w:r>
              <w:rPr>
                <w:rFonts w:hint="eastAsia" w:ascii="宋体" w:hAnsi="宋体" w:eastAsia="宋体" w:cs="宋体"/>
                <w:sz w:val="24"/>
                <w:szCs w:val="24"/>
              </w:rPr>
              <w:t>b4不同投标人存在串通投标的其他情形。</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6"/>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⑧其他：</w:t>
            </w:r>
            <w:r>
              <w:rPr>
                <w:spacing w:val="0"/>
                <w:sz w:val="24"/>
                <w:szCs w:val="24"/>
              </w:rPr>
              <w:t>无</w:t>
            </w:r>
            <w:r>
              <w:rPr>
                <w:rFonts w:hint="eastAsia" w:ascii="宋体" w:hAnsi="宋体" w:eastAsia="宋体" w:cs="宋体"/>
                <w:spacing w:val="0"/>
                <w:sz w:val="24"/>
                <w:szCs w:val="24"/>
              </w:rPr>
              <w:t>。</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31"/>
          <w:szCs w:val="31"/>
        </w:rPr>
        <w:t>第三章   投标人须知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一、总则</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1、适用范围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1.1适用于招标文件载明项目的政府采购活动（以下简称：“本次采购活动”）。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2、定义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2.1“采购标的”指招标文件载明的需要采购的货物或服务。</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2.2“潜在投标人”指按照招标文件第一章第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条规定获取招标文件且有意向参加本项目投标的供应商。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条规定获取招标文件并参加本项目投标的供应商。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2.4“单位负责人”指单位法定代表人或法律、法规规定代表单位行使职权的主要负责人。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2.5“投标人代表”指投标人的单位负责人或“单位负责人授权书”中载明的接受授权方。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二、投标人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3、合格投标人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3.1一般规定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（1）投标人应遵守政府采购法及实施条例、政府采购招投标管理办法、</w:t>
      </w:r>
      <w:r>
        <w:rPr>
          <w:rFonts w:hint="eastAsia" w:ascii="宋体" w:hAnsi="宋体" w:eastAsia="宋体" w:cs="宋体"/>
        </w:rPr>
        <w:t>政府采购质疑和投诉办法及财政部、</w:t>
      </w:r>
      <w:r>
        <w:rPr>
          <w:rFonts w:hint="eastAsia" w:ascii="宋体" w:hAnsi="宋体" w:eastAsia="宋体" w:cs="宋体"/>
          <w:spacing w:val="0"/>
        </w:rPr>
        <w:t>福建省财政厅有关政府采购文件的规定，同时还应遵守有关法律、法规和规章的强制性规定。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（2）投标人的资格要求：详见招标文件第一章。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3.2若本项目接受联合体投标且投标人为联合体，则联合体各方应遵守本章第3.1条规定，同时还应遵守下列规定：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（1）联合体各方应提交联合体协议，联合体协议应符合招标文件规定。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（2）联合体各方不得再单独参加或与其他供应商另外组成联合体参加同一合同项下的投标。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4、投标费用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4.1除招标文件另有规定外，投标人应自行承担其参加本项目投标所涉及的一切费用。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三、招标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5、招标文件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5.1招标文件由下述部分组成：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（1）投标邀请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（2）投标人须知前附表（表</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（3）投标人须知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（4）资格审查与评标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（5）招标内容及要求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（6）政府采购合同（参考文本）</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（7）投标文件格式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（8）按照招标文件规定作为招标文件组成部分的其他内容（若有）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5.2招标文件的澄清或修改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w:t>
      </w:r>
      <w:r>
        <w:rPr>
          <w:spacing w:val="0"/>
          <w:sz w:val="24"/>
          <w:szCs w:val="24"/>
          <w:u w:val="single"/>
        </w:rPr>
        <w:t>莆田市政府采购中心</w:t>
      </w:r>
      <w:r>
        <w:rPr>
          <w:rFonts w:hint="eastAsia" w:ascii="宋体" w:hAnsi="宋体" w:eastAsia="宋体" w:cs="宋体"/>
          <w:spacing w:val="0"/>
          <w:sz w:val="24"/>
          <w:szCs w:val="24"/>
        </w:rPr>
        <w:t>可对已发出的招标文件进行必要的澄清或修改，但不得对招标文件载明的采购标的和投标人的资格要求进行改变。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（2）除本章第</w:t>
      </w:r>
      <w:r>
        <w:rPr>
          <w:rFonts w:hint="default" w:ascii="Calibri" w:hAnsi="Calibri" w:cs="Calibri"/>
          <w:spacing w:val="0"/>
          <w:sz w:val="24"/>
          <w:szCs w:val="24"/>
        </w:rPr>
        <w:t>5.2</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）款规定情形外，澄清或修改的内容可能影响投标文件编制的，</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将在投标截止时间至少15个日历日前，在招标文件载明的指定媒体以更正公告的形式发布澄清或修改的内容。不足</w:t>
      </w:r>
      <w:r>
        <w:rPr>
          <w:rFonts w:hint="default" w:ascii="Calibri" w:hAnsi="Calibri" w:cs="Calibri"/>
          <w:spacing w:val="0"/>
          <w:sz w:val="24"/>
          <w:szCs w:val="24"/>
        </w:rPr>
        <w:t>15</w:t>
      </w:r>
      <w:r>
        <w:rPr>
          <w:rFonts w:hint="eastAsia" w:ascii="宋体" w:hAnsi="宋体" w:eastAsia="宋体" w:cs="宋体"/>
          <w:spacing w:val="0"/>
          <w:sz w:val="24"/>
          <w:szCs w:val="24"/>
        </w:rPr>
        <w:t>个日历日的，</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将顺延投标截止时间及开标时间，</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和投标人受原投标截止时间及开标时间制约的所有权利和义务均延长至新的投标截止时间及开标时间。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（3）澄清或修改的内容可能改变招标文件载明的采购标的和投标人的资格要求的，本次采购活动结束，</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6、现场考察或开标前答疑会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6.1是否组织现场考察或召开开标前答疑会：详见招标文件第二章。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7、更正公告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7.1若</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发布更正公告，则更正公告及其所发布的内容或信息（包括但不限于：招标文件的澄清或修改、现场考察或答疑会的有关事宜等）</w:t>
      </w:r>
      <w:r>
        <w:rPr>
          <w:rStyle w:val="9"/>
          <w:rFonts w:hint="eastAsia" w:ascii="宋体" w:hAnsi="宋体" w:eastAsia="宋体" w:cs="宋体"/>
          <w:b/>
          <w:bCs/>
          <w:spacing w:val="0"/>
          <w:sz w:val="24"/>
          <w:szCs w:val="24"/>
        </w:rPr>
        <w:t>作为招标文件组成部分</w:t>
      </w:r>
      <w:r>
        <w:rPr>
          <w:rFonts w:hint="eastAsia" w:ascii="宋体" w:hAnsi="宋体" w:eastAsia="宋体" w:cs="宋体"/>
          <w:spacing w:val="0"/>
          <w:sz w:val="24"/>
          <w:szCs w:val="24"/>
        </w:rPr>
        <w:t>，对投标人具有约束力。</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7.2更正公告作为</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通知所有潜在投标人的书面形式。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8、终止公告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8.1若出现因重大变故导致采购任务取消情形，</w:t>
      </w:r>
      <w:r>
        <w:rPr>
          <w:rFonts w:hint="eastAsia" w:ascii="宋体" w:hAnsi="宋体" w:eastAsia="宋体" w:cs="宋体"/>
          <w:spacing w:val="0"/>
          <w:sz w:val="24"/>
          <w:szCs w:val="24"/>
          <w:u w:val="none"/>
        </w:rPr>
        <w:t>莆田市政府采购中心可终止招标并发布终止公告。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none"/>
        </w:rPr>
        <w:t>8.2终止公告作为莆田市政府采购中心</w:t>
      </w:r>
      <w:r>
        <w:rPr>
          <w:rFonts w:hint="eastAsia" w:ascii="宋体" w:hAnsi="宋体" w:eastAsia="宋体" w:cs="宋体"/>
          <w:spacing w:val="0"/>
          <w:sz w:val="24"/>
          <w:szCs w:val="24"/>
        </w:rPr>
        <w:t>通知所有潜在投标人的书面形式。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四、投标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9.1投标人可对招标文件载明的全部或部分采购包进行投标。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9.2投标人应对同一个采购包内的所有内容进行完整投标，否则</w:t>
      </w:r>
      <w:r>
        <w:rPr>
          <w:rStyle w:val="9"/>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9.3投标人代表只能接受一个投标人的授权参加投标，否则</w:t>
      </w:r>
      <w:r>
        <w:rPr>
          <w:rStyle w:val="9"/>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9.4单位负责人为同一人或存在直接控股、管理关系的不同供应商，不得同时参加同一合同项下的投标，否则</w:t>
      </w:r>
      <w:r>
        <w:rPr>
          <w:rStyle w:val="9"/>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9.5为本项目提供整体设计、规范编制或项目管理、监理、检测等服务的供应商，不得参加本项目除整体设计、规范编制和项目管理、监理、检测等服务外的采购活动，否则</w:t>
      </w:r>
      <w:r>
        <w:rPr>
          <w:rStyle w:val="9"/>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9"/>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9.7有下列情形之一的，视为投标人串通投标，</w:t>
      </w:r>
      <w:r>
        <w:rPr>
          <w:rStyle w:val="9"/>
          <w:rFonts w:hint="eastAsia" w:ascii="宋体" w:hAnsi="宋体" w:eastAsia="宋体" w:cs="宋体"/>
          <w:b/>
          <w:bCs/>
          <w:spacing w:val="0"/>
          <w:sz w:val="24"/>
          <w:szCs w:val="24"/>
        </w:rPr>
        <w:t>其投标无效：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（1）不同投标人的投标文件由同一单位或个人编制；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（2）不同投标人委托同一单位或个人办理投标事宜；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（3）不同投标人的投标文件载明的项目管理成员或联系人员为同一人；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（4）不同投标人的投标文件异常一致或投标报价呈规律性差异；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（5）不同投标人的投标文件相互混装；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（6）不同投标人的投标保证金从同一单位或个人的账户转出；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（7）有关法律、法规和规章及招标文件规定的其他串通投标情形。</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10.1投标文件的编制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（1）投标人应先仔细阅读招标文件的全部内容后，再进行投标文件的编制。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（2）投标文件应按照本章第</w:t>
      </w:r>
      <w:r>
        <w:rPr>
          <w:rFonts w:hint="default" w:ascii="Calibri" w:hAnsi="Calibri" w:cs="Calibri"/>
          <w:spacing w:val="0"/>
          <w:sz w:val="24"/>
          <w:szCs w:val="24"/>
        </w:rPr>
        <w:t>10.2</w:t>
      </w:r>
      <w:r>
        <w:rPr>
          <w:rFonts w:hint="eastAsia" w:ascii="宋体" w:hAnsi="宋体" w:eastAsia="宋体" w:cs="宋体"/>
          <w:spacing w:val="0"/>
          <w:sz w:val="24"/>
          <w:szCs w:val="24"/>
        </w:rPr>
        <w:t>条规定编制其组成部分。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10.2投标文件由下述部分组成：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（1）资格及资信证明部分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①投标函</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②投标人的资格及资信证明文件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（2）报价部分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②投标分项报价表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③招标文件规定的价格扣除证明材料（若有）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④招标文件规定的加分证明材料（若有）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（3）技术商务部分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①标的说明一览表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②技术和服务要求响应表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③商务条件响应表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④投标人提交的其他资料（若有）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⑤招标文件规定作为投标文件组成部分的其他内容（若有）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10.3投标文件的语言</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（1）除招标文件另有规定外，投标文件应使用中文文本，若有不同文本，以中文文本为准。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10.4投标文件的份数：详见招标文件第二章。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10.5投标文件的格式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（1）除招标文件另有规定外，投标文件应使用招标文件第七章规定的格式。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（2）除招标文件另有规定外，投标文件应使用不能擦去的墨料或墨水打印、书写或复印。</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（3）除招标文件另有规定外，投标文件应使用人民币作为计量货币。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（4）除招标文件另有规定外，签署、盖章应遵守下列规定：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①投标文件应加盖投标人的单位公章。若投标人代表为单位授权的委托代理人，应提供“单位授权书”。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②投标文件应没有涂改或行间插字，除非这些改动是根据</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的指示进行的，或是为改正投标人造成的应修改的错误而进行的。若有前述改动，应按照下列规定之一对改动处进行处理：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a.投标人代表签字确认；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b.加盖投标人的单位公章或校正章。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10.6投标报价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（1）投标报价超出最高限价将导致</w:t>
      </w:r>
      <w:r>
        <w:rPr>
          <w:rStyle w:val="9"/>
          <w:rFonts w:hint="eastAsia" w:ascii="宋体" w:hAnsi="宋体" w:eastAsia="宋体" w:cs="宋体"/>
          <w:b/>
          <w:bCs/>
          <w:spacing w:val="0"/>
          <w:sz w:val="24"/>
          <w:szCs w:val="24"/>
        </w:rPr>
        <w:t>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（2）最高限价由采购人根据价格测算情况，在预算金额的额度内合理设定。最高限价不得超出预算金额。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（3）除招标文件另有规定外，投标文件不能出现任何选择性的投标报价，即每一个采购包和品目号的采购标的都只能有一个投标报价。任何选择性的投标报价将导致</w:t>
      </w:r>
      <w:r>
        <w:rPr>
          <w:rStyle w:val="9"/>
          <w:rFonts w:hint="eastAsia" w:ascii="宋体" w:hAnsi="宋体" w:eastAsia="宋体" w:cs="宋体"/>
          <w:b/>
          <w:bCs/>
          <w:spacing w:val="0"/>
          <w:sz w:val="24"/>
          <w:szCs w:val="24"/>
        </w:rPr>
        <w:t>投标无效。</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10.7分包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（1）是否允许中标人将本项目的非主体、非关键性工作进行分包：详见招标文件第二章。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（3）招标文件允许中标人将非主体、非关键性工作进行分包的项目，有下列情形之一的，中标人不得分包：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①投标文件中未载明分包承担主体；</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②投标文件载明的分包承担主体不具备相应资质条件；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③投标文件载明的分包承担主体拟再次分包；</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pacing w:val="0"/>
          <w:sz w:val="24"/>
          <w:szCs w:val="24"/>
        </w:rPr>
        <w:t>  ④享受中小企业扶持政策获得政府采购合同的，小微企业不得将合同分包给大中型企业，中型企业不得将合同分包给大型企业。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10.8投标有效期</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（1）招标文件载明的投标有效期：详见招标文件第二章。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（2）投标文件承诺的投标有效期不得少于招标文件载明的投标有效期，否则</w:t>
      </w:r>
      <w:r>
        <w:rPr>
          <w:rStyle w:val="9"/>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（3）根据本次采购活动的需要，</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可于投标有效期届满之前书面要求投标人延长投标有效期，投标人应在</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10.9投标保证金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（1）投标保证金作为投标人按照招标文件规定履行相应投标责任、义务的约束及担保。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（2）投标保证金的有效期应与投标文件承诺的投标有效期保持一致，否则</w:t>
      </w:r>
      <w:r>
        <w:rPr>
          <w:rStyle w:val="9"/>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（3）提交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①投标人应从其银行账户</w:t>
      </w:r>
      <w:r>
        <w:rPr>
          <w:rStyle w:val="9"/>
          <w:rFonts w:hint="eastAsia" w:ascii="宋体" w:hAnsi="宋体" w:eastAsia="宋体" w:cs="宋体"/>
          <w:b/>
          <w:bCs/>
          <w:spacing w:val="0"/>
          <w:sz w:val="24"/>
          <w:szCs w:val="24"/>
        </w:rPr>
        <w:t>（基本存款账户）</w:t>
      </w:r>
      <w:r>
        <w:rPr>
          <w:rFonts w:hint="eastAsia" w:ascii="宋体" w:hAnsi="宋体" w:eastAsia="宋体" w:cs="宋体"/>
          <w:spacing w:val="0"/>
          <w:sz w:val="24"/>
          <w:szCs w:val="24"/>
        </w:rPr>
        <w:t>按照下列方式：</w:t>
      </w:r>
      <w:r>
        <w:rPr>
          <w:rStyle w:val="9"/>
          <w:rFonts w:hint="eastAsia" w:ascii="宋体" w:hAnsi="宋体" w:eastAsia="宋体" w:cs="宋体"/>
          <w:b/>
          <w:bCs/>
          <w:spacing w:val="0"/>
          <w:sz w:val="24"/>
          <w:szCs w:val="24"/>
        </w:rPr>
        <w:t>公对公转账方式</w:t>
      </w:r>
      <w:r>
        <w:rPr>
          <w:rFonts w:hint="eastAsia" w:ascii="宋体" w:hAnsi="宋体" w:eastAsia="宋体" w:cs="宋体"/>
          <w:spacing w:val="0"/>
          <w:sz w:val="24"/>
          <w:szCs w:val="24"/>
        </w:rPr>
        <w:t>向招标文件载明的投标保证金账户提交投标保证金，具体金额详见招标文件第一章。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②投标保证金应于投标截止时间前到达招标文件载明的投标保证金账户，否则视为投标保证金未提交；是否到达按照下列方式认定：</w:t>
      </w:r>
      <w:r>
        <w:rPr>
          <w:rStyle w:val="9"/>
          <w:rFonts w:hint="eastAsia" w:ascii="宋体" w:hAnsi="宋体" w:eastAsia="宋体" w:cs="宋体"/>
          <w:b/>
          <w:bCs/>
          <w:spacing w:val="0"/>
          <w:sz w:val="24"/>
          <w:szCs w:val="24"/>
        </w:rPr>
        <w:t>以福建省政府采购网上公开信息系统记载的为准。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③若本项目接受联合体投标且投标人为联合体，则联合体中的牵头方应按照本章第</w:t>
      </w:r>
      <w:r>
        <w:rPr>
          <w:rFonts w:hint="default" w:ascii="Calibri" w:hAnsi="Calibri" w:cs="Calibri"/>
          <w:spacing w:val="0"/>
          <w:sz w:val="24"/>
          <w:szCs w:val="24"/>
        </w:rPr>
        <w:t>10.9</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）款第①、②点规定提交投标保证金。</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b/>
          <w:bCs/>
          <w:spacing w:val="0"/>
          <w:sz w:val="24"/>
          <w:szCs w:val="24"/>
        </w:rPr>
        <w:t>※除招标文件另有规定外，未按照上述规定提交投标保证金将导致资格审查不合格。</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（4）退还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①在投标截止时间前撤回已提交的投标文件的投标人，其投标保证金将在</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收到投标人书面撤回通知之日起5个工作日内退回原账户。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②未中标人的投标保证金将在中标通知书发出之日起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③中标人的投标保证金将在政府采购合同签订之日起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个工作日内退回原账户；合同签订之日</w:t>
      </w:r>
      <w:r>
        <w:rPr>
          <w:rStyle w:val="9"/>
          <w:rFonts w:hint="eastAsia" w:ascii="宋体" w:hAnsi="宋体" w:eastAsia="宋体" w:cs="宋体"/>
          <w:b/>
          <w:bCs/>
          <w:spacing w:val="0"/>
          <w:sz w:val="24"/>
          <w:szCs w:val="24"/>
        </w:rPr>
        <w:t>以福建省政府采购网上公开信息系统记载的为准。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④终止招标的，</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将在终止公告发布之日起5个工作日内退回已收取的投标保证金及其在银行产生的孳息。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⑤除招标文件另有规定外，质疑或投诉涉及的投标人，若投标保证金尚未退还，则待质疑或投诉处理完毕后不计利息原额退还。</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b/>
          <w:bCs/>
          <w:spacing w:val="0"/>
          <w:sz w:val="24"/>
          <w:szCs w:val="24"/>
        </w:rPr>
        <w:t>※本章第</w:t>
      </w:r>
      <w:r>
        <w:rPr>
          <w:rStyle w:val="9"/>
          <w:rFonts w:hint="default" w:ascii="Calibri" w:hAnsi="Calibri" w:cs="Calibri"/>
          <w:b/>
          <w:bCs/>
          <w:spacing w:val="0"/>
          <w:sz w:val="24"/>
          <w:szCs w:val="24"/>
        </w:rPr>
        <w:t>10.9</w:t>
      </w:r>
      <w:r>
        <w:rPr>
          <w:rStyle w:val="9"/>
          <w:rFonts w:hint="eastAsia" w:ascii="宋体" w:hAnsi="宋体" w:eastAsia="宋体" w:cs="宋体"/>
          <w:b/>
          <w:bCs/>
          <w:spacing w:val="0"/>
          <w:sz w:val="24"/>
          <w:szCs w:val="24"/>
        </w:rPr>
        <w:t>条第（</w:t>
      </w:r>
      <w:r>
        <w:rPr>
          <w:rStyle w:val="9"/>
          <w:rFonts w:hint="default" w:ascii="Calibri" w:hAnsi="Calibri" w:cs="Calibri"/>
          <w:b/>
          <w:bCs/>
          <w:spacing w:val="0"/>
          <w:sz w:val="24"/>
          <w:szCs w:val="24"/>
        </w:rPr>
        <w:t>4</w:t>
      </w:r>
      <w:r>
        <w:rPr>
          <w:rStyle w:val="9"/>
          <w:rFonts w:hint="eastAsia" w:ascii="宋体" w:hAnsi="宋体" w:eastAsia="宋体" w:cs="宋体"/>
          <w:b/>
          <w:bCs/>
          <w:spacing w:val="0"/>
          <w:sz w:val="24"/>
          <w:szCs w:val="24"/>
        </w:rPr>
        <w:t>）款第①、②、③点规定的投标保证金退还时限不包括因投标人自身原因导致无法及时退还而增加的时间。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（5）若出现本章第</w:t>
      </w:r>
      <w:r>
        <w:rPr>
          <w:rFonts w:hint="default" w:ascii="Calibri" w:hAnsi="Calibri" w:cs="Calibri"/>
          <w:spacing w:val="0"/>
          <w:sz w:val="24"/>
          <w:szCs w:val="24"/>
        </w:rPr>
        <w:t>10.8</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（6）有下列情形之一的，投标保证金将不予退还：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①投标人串通投标；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②投标人提供虚假材料；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③投标人采取不正当手段诋毁、排挤其他投标人；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④投标截止时间后，投标人在投标有效期内撤销投标文件；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⑤招标文件规定的其他不予退还情形；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w:t>
      </w:r>
      <w:r>
        <w:rPr>
          <w:rFonts w:hint="eastAsia" w:ascii="宋体" w:hAnsi="宋体" w:eastAsia="宋体" w:cs="宋体"/>
        </w:rPr>
        <w:t>中标人有下列情形之一的：</w:t>
      </w:r>
    </w:p>
    <w:p>
      <w:pPr>
        <w:pStyle w:val="6"/>
        <w:keepNext w:val="0"/>
        <w:keepLines w:val="0"/>
        <w:widowControl/>
        <w:suppressLineNumbers w:val="0"/>
        <w:spacing w:before="75" w:beforeAutospacing="0" w:after="75" w:afterAutospacing="0"/>
        <w:ind w:left="0" w:right="0" w:firstLine="480"/>
      </w:pPr>
      <w:r>
        <w:rPr>
          <w:rFonts w:hint="default" w:ascii="Calibri" w:hAnsi="Calibri" w:cs="Calibri"/>
          <w:spacing w:val="0"/>
          <w:sz w:val="24"/>
          <w:szCs w:val="24"/>
        </w:rPr>
        <w:t>a</w:t>
      </w:r>
      <w:r>
        <w:rPr>
          <w:rFonts w:hint="eastAsia" w:ascii="宋体" w:hAnsi="宋体" w:eastAsia="宋体" w:cs="宋体"/>
          <w:spacing w:val="0"/>
          <w:sz w:val="24"/>
          <w:szCs w:val="24"/>
        </w:rPr>
        <w:t>.除不可抗力外，因中标人自身原因未在中标通知书要求的期限内与采购人签订政府采购合同；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b.未按照招标文件、投标文件的约定签订政府采购合同或提交履约保证金。</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b/>
          <w:bCs/>
          <w:spacing w:val="0"/>
          <w:sz w:val="24"/>
          <w:szCs w:val="24"/>
        </w:rPr>
        <w:t>※若上述投标保证金不予退还情形给采购人（采购代理机构）造成损失，则投标人还要承担相应的赔偿责任。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10.10投标文件的提交</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（1）一个投标人只能提交一个投标文件，并按照招标文件第一章规定将其送达。</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10.11投标文件的补充、修改或撤回</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（1）投标截止时间前，投标人可对所提交的投标文件进行补充、修改或撤回，并书面通知</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（2）补充、修改的内容应按照本章第</w:t>
      </w:r>
      <w:r>
        <w:rPr>
          <w:rFonts w:hint="default" w:ascii="Calibri" w:hAnsi="Calibri" w:cs="Calibri"/>
          <w:spacing w:val="0"/>
          <w:sz w:val="24"/>
          <w:szCs w:val="24"/>
        </w:rPr>
        <w:t>10.5</w:t>
      </w:r>
      <w:r>
        <w:rPr>
          <w:rFonts w:hint="eastAsia" w:ascii="宋体" w:hAnsi="宋体" w:eastAsia="宋体" w:cs="宋体"/>
          <w:spacing w:val="0"/>
          <w:sz w:val="24"/>
          <w:szCs w:val="24"/>
        </w:rPr>
        <w:t>条第（</w:t>
      </w:r>
      <w:r>
        <w:rPr>
          <w:rFonts w:hint="default" w:ascii="Calibri" w:hAnsi="Calibri" w:cs="Calibri"/>
          <w:spacing w:val="0"/>
          <w:sz w:val="24"/>
          <w:szCs w:val="24"/>
        </w:rPr>
        <w:t>4</w:t>
      </w:r>
      <w:r>
        <w:rPr>
          <w:rFonts w:hint="eastAsia" w:ascii="宋体" w:hAnsi="宋体" w:eastAsia="宋体" w:cs="宋体"/>
          <w:spacing w:val="0"/>
          <w:sz w:val="24"/>
          <w:szCs w:val="24"/>
        </w:rPr>
        <w:t>）款规定进行签署、盖章，并按照本章第</w:t>
      </w:r>
      <w:r>
        <w:rPr>
          <w:rFonts w:hint="default" w:ascii="Calibri" w:hAnsi="Calibri" w:cs="Calibri"/>
          <w:spacing w:val="0"/>
          <w:sz w:val="24"/>
          <w:szCs w:val="24"/>
        </w:rPr>
        <w:t>10.10</w:t>
      </w:r>
      <w:r>
        <w:rPr>
          <w:rFonts w:hint="eastAsia" w:ascii="宋体" w:hAnsi="宋体" w:eastAsia="宋体" w:cs="宋体"/>
          <w:spacing w:val="0"/>
          <w:sz w:val="24"/>
          <w:szCs w:val="24"/>
        </w:rPr>
        <w:t>条规定提交，</w:t>
      </w:r>
      <w:r>
        <w:rPr>
          <w:rStyle w:val="9"/>
          <w:rFonts w:hint="eastAsia" w:ascii="宋体" w:hAnsi="宋体" w:eastAsia="宋体" w:cs="宋体"/>
          <w:b/>
          <w:bCs/>
          <w:spacing w:val="0"/>
          <w:sz w:val="24"/>
          <w:szCs w:val="24"/>
        </w:rPr>
        <w:t>否则将被拒收。</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b/>
          <w:bCs/>
          <w:spacing w:val="0"/>
          <w:sz w:val="24"/>
          <w:szCs w:val="24"/>
        </w:rPr>
        <w:t>※按照上述规定提交的补充、修改内容作为投标文件组成部分。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10.12除招标文件另有规定外，有下列情形之一的，</w:t>
      </w:r>
      <w:r>
        <w:rPr>
          <w:rStyle w:val="9"/>
          <w:rFonts w:hint="eastAsia" w:ascii="宋体" w:hAnsi="宋体" w:eastAsia="宋体" w:cs="宋体"/>
          <w:b/>
          <w:bCs/>
          <w:spacing w:val="0"/>
          <w:sz w:val="24"/>
          <w:szCs w:val="24"/>
        </w:rPr>
        <w:t>投标无效</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（1）投标文件未按照招标文件要求签署、盖章；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（2）不符合招标文件中规定的资格要求；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（3）投标报价超过招标文件中规定的预算金额或最高限价；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（4）投标文件含有采购人不能接受的附加条件；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（5）有关法律、法规和规章及招标文件规定的其他无效情形。</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五、开标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11、开标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11.1</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将在招标文件载明的开标时间及地点主持召开开标会，并邀请投标人参加。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11.2开标会的主持人、唱标人、记录人及其他工作人员（若有）均由</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派出，现场监督人员（若有）可由有关方面派出。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11.3参加现场开标会的投标人应签到。</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11.4开标会应遵守下列规定：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（1）首先由主持人宣布开标会须知，然后由投标人代表对投标文件的密封情况进行检查，经确认无误后，由工作人员对密封的投标文件当众拆封。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（3）记录人对唱标人宣布的内容作开标记录。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（6）若投标人未参加开标会（包括但不限于投标人派出的人员不是投标人代表），视同其对开标过程和开标记录予以认可。</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b/>
          <w:bCs/>
          <w:spacing w:val="0"/>
          <w:sz w:val="24"/>
          <w:szCs w:val="24"/>
        </w:rPr>
        <w:t>※若出现本章第</w:t>
      </w:r>
      <w:r>
        <w:rPr>
          <w:rStyle w:val="9"/>
          <w:rFonts w:hint="default" w:ascii="Calibri" w:hAnsi="Calibri" w:cs="Calibri"/>
          <w:b/>
          <w:bCs/>
          <w:spacing w:val="0"/>
          <w:sz w:val="24"/>
          <w:szCs w:val="24"/>
        </w:rPr>
        <w:t>11.4</w:t>
      </w:r>
      <w:r>
        <w:rPr>
          <w:rStyle w:val="9"/>
          <w:rFonts w:hint="eastAsia" w:ascii="宋体" w:hAnsi="宋体" w:eastAsia="宋体" w:cs="宋体"/>
          <w:b/>
          <w:bCs/>
          <w:spacing w:val="0"/>
          <w:sz w:val="24"/>
          <w:szCs w:val="24"/>
        </w:rPr>
        <w:t>条第（</w:t>
      </w:r>
      <w:r>
        <w:rPr>
          <w:rStyle w:val="9"/>
          <w:rFonts w:hint="default" w:ascii="Calibri" w:hAnsi="Calibri" w:cs="Calibri"/>
          <w:b/>
          <w:bCs/>
          <w:spacing w:val="0"/>
          <w:sz w:val="24"/>
          <w:szCs w:val="24"/>
        </w:rPr>
        <w:t>4</w:t>
      </w:r>
      <w:r>
        <w:rPr>
          <w:rStyle w:val="9"/>
          <w:rFonts w:hint="eastAsia" w:ascii="宋体" w:hAnsi="宋体" w:eastAsia="宋体" w:cs="宋体"/>
          <w:b/>
          <w:bCs/>
          <w:spacing w:val="0"/>
          <w:sz w:val="24"/>
          <w:szCs w:val="24"/>
        </w:rPr>
        <w:t>）、（</w:t>
      </w:r>
      <w:r>
        <w:rPr>
          <w:rStyle w:val="9"/>
          <w:rFonts w:hint="default" w:ascii="Calibri" w:hAnsi="Calibri" w:cs="Calibri"/>
          <w:b/>
          <w:bCs/>
          <w:spacing w:val="0"/>
          <w:sz w:val="24"/>
          <w:szCs w:val="24"/>
        </w:rPr>
        <w:t>5</w:t>
      </w:r>
      <w:r>
        <w:rPr>
          <w:rStyle w:val="9"/>
          <w:rFonts w:hint="eastAsia" w:ascii="宋体" w:hAnsi="宋体" w:eastAsia="宋体" w:cs="宋体"/>
          <w:b/>
          <w:bCs/>
          <w:spacing w:val="0"/>
          <w:sz w:val="24"/>
          <w:szCs w:val="24"/>
        </w:rPr>
        <w:t>）、（</w:t>
      </w:r>
      <w:r>
        <w:rPr>
          <w:rStyle w:val="9"/>
          <w:rFonts w:hint="default" w:ascii="Calibri" w:hAnsi="Calibri" w:cs="Calibri"/>
          <w:b/>
          <w:bCs/>
          <w:spacing w:val="0"/>
          <w:sz w:val="24"/>
          <w:szCs w:val="24"/>
        </w:rPr>
        <w:t>6</w:t>
      </w:r>
      <w:r>
        <w:rPr>
          <w:rStyle w:val="9"/>
          <w:rFonts w:hint="eastAsia" w:ascii="宋体" w:hAnsi="宋体" w:eastAsia="宋体" w:cs="宋体"/>
          <w:b/>
          <w:bCs/>
          <w:spacing w:val="0"/>
          <w:sz w:val="24"/>
          <w:szCs w:val="24"/>
        </w:rPr>
        <w:t>）款规定情形之一</w:t>
      </w:r>
      <w:r>
        <w:rPr>
          <w:rFonts w:hint="eastAsia" w:ascii="宋体" w:hAnsi="宋体" w:eastAsia="宋体" w:cs="宋体"/>
          <w:spacing w:val="0"/>
          <w:sz w:val="24"/>
          <w:szCs w:val="24"/>
        </w:rPr>
        <w:t>，</w:t>
      </w:r>
      <w:r>
        <w:rPr>
          <w:rStyle w:val="9"/>
          <w:rFonts w:hint="eastAsia" w:ascii="宋体" w:hAnsi="宋体" w:eastAsia="宋体" w:cs="宋体"/>
          <w:b/>
          <w:bCs/>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spacing w:val="0"/>
          <w:sz w:val="24"/>
          <w:szCs w:val="24"/>
          <w:u w:val="single"/>
        </w:rPr>
        <w:t>莆田市政府采购中心</w:t>
      </w:r>
      <w:r>
        <w:rPr>
          <w:rStyle w:val="9"/>
          <w:rFonts w:hint="eastAsia" w:ascii="宋体" w:hAnsi="宋体" w:eastAsia="宋体" w:cs="宋体"/>
          <w:b/>
          <w:bCs/>
          <w:spacing w:val="0"/>
          <w:sz w:val="24"/>
          <w:szCs w:val="24"/>
        </w:rPr>
        <w:t>提出任何疑义或要求（包括质疑）。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11.5投标截止时间后，参加投标的投标人不足三家的，不进行开标。同时，本次采购活动结束，</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240" w:afterAutospacing="0"/>
        <w:ind w:left="0" w:right="0" w:firstLine="0"/>
      </w:pPr>
      <w:r>
        <w:rPr>
          <w:rFonts w:hint="eastAsia" w:ascii="宋体" w:hAnsi="宋体" w:eastAsia="宋体" w:cs="宋体"/>
        </w:rPr>
        <w:t>11.6投标截止时间后撤销投标的处理</w:t>
      </w:r>
      <w:r>
        <w:rPr>
          <w:rFonts w:hint="eastAsia" w:ascii="宋体" w:hAnsi="宋体" w:eastAsia="宋体" w:cs="宋体"/>
        </w:rPr>
        <w:br w:type="textWrapping"/>
      </w:r>
      <w:r>
        <w:rPr>
          <w:rFonts w:hint="eastAsia" w:ascii="宋体" w:hAnsi="宋体" w:eastAsia="宋体" w:cs="宋体"/>
        </w:rPr>
        <w:t>  投标截止时间后，投标人在投标有效期内撤销投标的，其撤销投标的行为无效。    </w:t>
      </w:r>
      <w:r>
        <w:rPr>
          <w:rFonts w:hint="eastAsia" w:ascii="宋体" w:hAnsi="宋体" w:eastAsia="宋体" w:cs="宋体"/>
        </w:rPr>
        <w:br w:type="textWrapping"/>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六、中标与政府采购合同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12、中标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12.1本项目推荐的中标候选人家数：详见招标文件第二章。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12.2本项目中标人的确定：详见招标文件第二章。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12.3中标公告</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（1）中标人确定之日起</w:t>
      </w:r>
      <w:r>
        <w:rPr>
          <w:rFonts w:hint="default" w:ascii="Calibri" w:hAnsi="Calibri" w:cs="Calibri"/>
          <w:spacing w:val="0"/>
          <w:sz w:val="24"/>
          <w:szCs w:val="24"/>
        </w:rPr>
        <w:t>2</w:t>
      </w:r>
      <w:r>
        <w:rPr>
          <w:rFonts w:hint="eastAsia" w:ascii="宋体" w:hAnsi="宋体" w:eastAsia="宋体" w:cs="宋体"/>
          <w:spacing w:val="0"/>
          <w:sz w:val="24"/>
          <w:szCs w:val="24"/>
        </w:rPr>
        <w:t>个工作日内，</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将在招标文件载明的指定媒体以中标公告的形式发布中标结果。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（2）中标公告的公告期限为</w:t>
      </w:r>
      <w:r>
        <w:rPr>
          <w:rFonts w:hint="default" w:ascii="Calibri" w:hAnsi="Calibri" w:cs="Calibri"/>
          <w:spacing w:val="0"/>
          <w:sz w:val="24"/>
          <w:szCs w:val="24"/>
        </w:rPr>
        <w:t>1</w:t>
      </w:r>
      <w:r>
        <w:rPr>
          <w:rFonts w:hint="eastAsia" w:ascii="宋体" w:hAnsi="宋体" w:eastAsia="宋体" w:cs="宋体"/>
          <w:spacing w:val="0"/>
          <w:sz w:val="24"/>
          <w:szCs w:val="24"/>
        </w:rPr>
        <w:t>个工作日。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12.4中标通知书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（1）中标公告发布的同时，</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将向中标人发出中标通知书。</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（2）中标通知书发出后，采购人不得违法改变中标结果，中标人无正当理由不得放弃中标。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13、政府采购合同</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13.2签订时限：自中标通知书发出之日起30个日历日内。。</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13.3政府采购合同的履行、违约责任和解决争议的方法等适用民法典。</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13.4采购人与中标人应根据政府采购合同的约定依法履行合同义务。</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13.5政府采购合同履行过程中，采购人若需追加与合同标的相同的货物或服务，则追加采购金额不得超过原合同采购金额的</w:t>
      </w:r>
      <w:r>
        <w:rPr>
          <w:rFonts w:hint="default" w:ascii="Calibri" w:hAnsi="Calibri" w:cs="Calibri"/>
          <w:spacing w:val="0"/>
          <w:sz w:val="24"/>
          <w:szCs w:val="24"/>
        </w:rPr>
        <w:t>10%</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13.6中标人在政府采购合同履行过程中应遵守有关法律、法规和规章的强制性规定（即使前述强制性规定有可能在招标文件中未予列明）。</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七、询问、质疑与投诉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14、询问</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14.1潜在投标人或投标人对本次采购活动的有关事项若有疑问，可向莆田市政府采购中心提出询问，莆田市政府采购中心将按照政府采购法及实施条例的有关规定进行答复。</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15、质疑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15.1</w:t>
      </w:r>
      <w:r>
        <w:rPr>
          <w:rFonts w:hint="eastAsia" w:ascii="宋体" w:hAnsi="宋体" w:eastAsia="宋体" w:cs="宋体"/>
        </w:rPr>
        <w:t>针对同一采购程序环节的质疑应在政府采购法及实施条例的时限内一次性提出</w:t>
      </w:r>
      <w:r>
        <w:rPr>
          <w:rFonts w:hint="eastAsia" w:ascii="宋体" w:hAnsi="宋体" w:eastAsia="宋体" w:cs="宋体"/>
          <w:spacing w:val="0"/>
        </w:rPr>
        <w:t>，对一个项目的不同采购包提出质疑的，应当将各采购包质疑事项集中在一份质疑函中提出，并同时符合下列条件：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（2）质疑人应按照招标文件第二章规定方式提交质疑函。</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（3）质疑函应包括下列主要内容：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①质疑人的基本信息，至少包括：全称、地址、邮政编码等；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②所质疑项目的基本信息，至少包括：项目编号、项目名称等；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③所质疑的具体事项（以下简称：“质疑事项”）；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针对质疑事项提出的明确请求，前述明确请求指质疑人提出质疑的目的以及希望莆田市政府采购中心对其质疑作出的处理结果，如：暂停招标投标活动、修改招标文件、停止或纠正违法违规行为、中标结果无效、废标、重新招标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⑤针对质疑事项导致质疑人自身权益受到损害的必要证明材料，至少包括：</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a.质疑人代表的身份证明材料：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a1</w:t>
      </w:r>
      <w:r>
        <w:rPr>
          <w:rFonts w:hint="eastAsia" w:ascii="宋体" w:hAnsi="宋体" w:eastAsia="宋体" w:cs="宋体"/>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a2若本项目接受自然人投标且质疑人为自然人的，提供本人的身份证复印件。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w:t>
      </w:r>
      <w:r>
        <w:rPr>
          <w:rFonts w:hint="eastAsia" w:ascii="宋体" w:hAnsi="宋体" w:eastAsia="宋体" w:cs="宋体"/>
        </w:rPr>
        <w:t>其他证明材料（即事实依据和必要的法律依据）</w:t>
      </w:r>
      <w:r>
        <w:rPr>
          <w:rFonts w:hint="eastAsia" w:ascii="宋体" w:hAnsi="宋体" w:eastAsia="宋体" w:cs="宋体"/>
          <w:spacing w:val="0"/>
        </w:rPr>
        <w:t>包括但不限于下列材料：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b1所质疑的具体事项是与自已有利害关系的证明材料；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b2质疑函所述事实存在的证明材料，如：采购文件、采购过程或中标结果违法违规或不符合采购文件要求等证明材料；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b3依法应终止采购程序的证明材料；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b4应重新采购的证明材料；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b5采购文件、采购过程或中标、成交结果损害自已合法权益的证明材料等；</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9"/>
          <w:rFonts w:hint="eastAsia" w:ascii="宋体" w:hAnsi="宋体" w:eastAsia="宋体" w:cs="宋体"/>
          <w:b/>
          <w:bCs/>
          <w:spacing w:val="0"/>
          <w:sz w:val="24"/>
          <w:szCs w:val="24"/>
        </w:rPr>
        <w:t>视为无效</w:t>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pPr>
        <w:pStyle w:val="6"/>
        <w:keepNext w:val="0"/>
        <w:keepLines w:val="0"/>
        <w:widowControl/>
        <w:suppressLineNumbers w:val="0"/>
        <w:spacing w:before="0" w:beforeAutospacing="0" w:after="150" w:afterAutospacing="0"/>
        <w:ind w:left="0" w:right="0" w:firstLine="480"/>
      </w:pPr>
      <w:r>
        <w:rPr>
          <w:rStyle w:val="9"/>
          <w:rFonts w:hint="eastAsia" w:ascii="宋体" w:hAnsi="宋体" w:eastAsia="宋体" w:cs="宋体"/>
          <w:b/>
          <w:bCs/>
          <w:sz w:val="24"/>
          <w:szCs w:val="24"/>
        </w:rPr>
        <w:t>※质疑人为法人或其他组织的，质疑函应由单位负责人或委托代理人签字或盖章，并加盖投标人的单位公章。质疑人为自然人的，质疑函应由本人签字。</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15.2对不符合本章第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条规定的质疑，将按照下列规定进行处理：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（1）不符合其中第（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）条规定的，书面告知质疑人不予受理及其理由。</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（2）不符合其中第（</w:t>
      </w:r>
      <w:r>
        <w:rPr>
          <w:rFonts w:hint="default" w:ascii="Calibri" w:hAnsi="Calibri" w:cs="Calibri"/>
          <w:spacing w:val="0"/>
          <w:sz w:val="24"/>
          <w:szCs w:val="24"/>
        </w:rPr>
        <w:t>3</w:t>
      </w:r>
      <w:r>
        <w:rPr>
          <w:rFonts w:hint="eastAsia" w:ascii="宋体" w:hAnsi="宋体" w:eastAsia="宋体" w:cs="宋体"/>
          <w:spacing w:val="0"/>
          <w:sz w:val="24"/>
          <w:szCs w:val="24"/>
        </w:rPr>
        <w:t>）条规定的，书面告知质疑人修改、补充后在规定时限内重新提交质疑函。</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15.3对符合本章第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条规定的质疑，将按照政府采购法及实施条例</w:t>
      </w:r>
      <w:r>
        <w:rPr>
          <w:rFonts w:hint="eastAsia" w:ascii="宋体" w:hAnsi="宋体" w:eastAsia="宋体" w:cs="宋体"/>
        </w:rPr>
        <w:t>、政府采购质疑和投诉办法</w:t>
      </w:r>
      <w:r>
        <w:rPr>
          <w:rFonts w:hint="eastAsia" w:ascii="宋体" w:hAnsi="宋体" w:eastAsia="宋体" w:cs="宋体"/>
          <w:spacing w:val="0"/>
        </w:rPr>
        <w:t>的有关规定进行答复。</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15.4招标文件的质疑：详见招标文件第二章。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16、投诉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16.1若对质疑答复不满意或质疑答复未在答复期限内作出，质疑人可在答复期限届满之日起</w:t>
      </w:r>
      <w:r>
        <w:rPr>
          <w:rFonts w:hint="default" w:ascii="Calibri" w:hAnsi="Calibri" w:eastAsia="宋体" w:cs="Calibri"/>
          <w:sz w:val="24"/>
          <w:szCs w:val="24"/>
        </w:rPr>
        <w:t>15</w:t>
      </w:r>
      <w:r>
        <w:rPr>
          <w:rFonts w:hint="eastAsia" w:ascii="宋体" w:hAnsi="宋体" w:eastAsia="宋体" w:cs="宋体"/>
          <w:sz w:val="24"/>
          <w:szCs w:val="24"/>
        </w:rPr>
        <w:t>个工作日内按照政府采购质疑和投诉办法的有关规定向招标文件第二章载明的本项目监督管理部门提起投诉。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16.2投诉应有明确的请求和必要的证明材料，投诉的事项不得超出已质疑事项的范围。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八、政府采购政策</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17、政府采购政策由财政部根据国家的经济和社会发展政策并会同国家有关部委制定，包括但不限于下列具体政策要求：</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17.1进口产品指通过中国海关报关验放进入中国境内且产自关境外的产品，其中：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（2）凡在海关特殊监管区域内企业生产或加工（包括从境外进口料件）销往境内其他地区的产品，不作为政府采购项下进口产品。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（3）对从境外进入海关特殊监管区域，再经办理报关手续后从海关特殊监管区进入境内其他地区的产品，认定为进口产品。</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（4）招标文件列明不允许或未列明允许进口产品参加投标的，均视为拒绝进口产品参加投标。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9"/>
          <w:rFonts w:hint="eastAsia" w:ascii="宋体" w:hAnsi="宋体" w:eastAsia="宋体" w:cs="宋体"/>
          <w:b/>
          <w:bCs/>
        </w:rPr>
        <w:t>“残疾人福利性单位”</w:t>
      </w:r>
      <w:r>
        <w:rPr>
          <w:rFonts w:hint="eastAsia" w:ascii="宋体" w:hAnsi="宋体" w:eastAsia="宋体" w:cs="宋体"/>
          <w:sz w:val="24"/>
          <w:szCs w:val="24"/>
        </w:rPr>
        <w:t>）亦可享受前述扶持政策。其中：</w:t>
      </w:r>
    </w:p>
    <w:p>
      <w:pPr>
        <w:pStyle w:val="6"/>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（1）中小企业指符合下列条件的中型、小型、微型企业：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①符合《工业和信息化部、国家统计局、国家发展和改革委员会、财政部关于印发中小企业划型标准规定的通知》（工信部联企业</w:t>
      </w:r>
      <w:r>
        <w:rPr>
          <w:rFonts w:hint="default" w:ascii="Calibri" w:hAnsi="Calibri" w:cs="Calibri"/>
          <w:sz w:val="24"/>
          <w:szCs w:val="24"/>
        </w:rPr>
        <w:t>[2011]300</w:t>
      </w:r>
      <w:r>
        <w:rPr>
          <w:rFonts w:hint="eastAsia" w:ascii="宋体" w:hAnsi="宋体" w:eastAsia="宋体" w:cs="宋体"/>
          <w:sz w:val="24"/>
          <w:szCs w:val="24"/>
        </w:rPr>
        <w:t>号）规定的划分标准，但与大企业的负责人为同一人，或者与大企业存在直接控股、管理关系的除外；；</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②符合中小企业划分标准的个体工商户，在政府采购活动中视同中小企业。</w:t>
      </w:r>
    </w:p>
    <w:p>
      <w:pPr>
        <w:pStyle w:val="6"/>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（2）在政府采购活动中，供应商提供的货物、工程或者服务符合下列情形的，享受本办法规定的中小企业扶持政策：</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①在货物采购项目中，货物由中小企业制造，即货物由中小企业生产且使用该中小企业商号或者注册商标；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②在工程采购项目中，工程由中小企业承建，即工程施工单位为中小企业；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③在服务采购项目中，服务由中小企业承接，即提供服务的人员为中小企业依照《中华人民共和国劳动合同法》 订立劳动合同的从业人员。</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6"/>
        <w:keepNext w:val="0"/>
        <w:keepLines w:val="0"/>
        <w:widowControl/>
        <w:suppressLineNumbers w:val="0"/>
        <w:spacing w:before="75" w:beforeAutospacing="0" w:after="75" w:afterAutospacing="0"/>
        <w:ind w:left="0" w:right="0" w:firstLine="240"/>
      </w:pPr>
      <w:r>
        <w:rPr>
          <w:rFonts w:hint="eastAsia" w:ascii="宋体" w:hAnsi="宋体" w:eastAsia="宋体" w:cs="宋体"/>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pPr>
        <w:pStyle w:val="6"/>
        <w:keepNext w:val="0"/>
        <w:keepLines w:val="0"/>
        <w:widowControl/>
        <w:suppressLineNumbers w:val="0"/>
        <w:spacing w:before="75" w:beforeAutospacing="0" w:after="240" w:afterAutospacing="0"/>
        <w:ind w:left="0" w:right="0" w:firstLine="480"/>
      </w:pPr>
      <w:r>
        <w:rPr>
          <w:rFonts w:hint="eastAsia" w:ascii="宋体" w:hAnsi="宋体" w:eastAsia="宋体" w:cs="宋体"/>
          <w:sz w:val="24"/>
          <w:szCs w:val="24"/>
        </w:rPr>
        <w:t>②监狱企业视同小型、微型企业。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（4）残疾人福利性单位指同时符合下列条件的单位：</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①安置的残疾人占本单位在职职工人数的比例不低于</w:t>
      </w:r>
      <w:r>
        <w:rPr>
          <w:rFonts w:hint="default" w:ascii="Calibri" w:hAnsi="Calibri" w:cs="Calibri"/>
          <w:sz w:val="24"/>
          <w:szCs w:val="24"/>
        </w:rPr>
        <w:t>25%</w:t>
      </w:r>
      <w:r>
        <w:rPr>
          <w:rFonts w:hint="eastAsia" w:ascii="宋体" w:hAnsi="宋体" w:eastAsia="宋体" w:cs="宋体"/>
          <w:sz w:val="24"/>
          <w:szCs w:val="24"/>
        </w:rPr>
        <w:t>（含</w:t>
      </w:r>
      <w:r>
        <w:rPr>
          <w:rFonts w:hint="default" w:ascii="Calibri" w:hAnsi="Calibri" w:cs="Calibri"/>
          <w:sz w:val="24"/>
          <w:szCs w:val="24"/>
        </w:rPr>
        <w:t>25%</w:t>
      </w:r>
      <w:r>
        <w:rPr>
          <w:rFonts w:hint="eastAsia" w:ascii="宋体" w:hAnsi="宋体" w:eastAsia="宋体" w:cs="宋体"/>
          <w:sz w:val="24"/>
          <w:szCs w:val="24"/>
        </w:rPr>
        <w:t>），并且安置的残疾人人数不少于</w:t>
      </w:r>
      <w:r>
        <w:rPr>
          <w:rFonts w:hint="default" w:ascii="Calibri" w:hAnsi="Calibri" w:cs="Calibri"/>
          <w:sz w:val="24"/>
          <w:szCs w:val="24"/>
        </w:rPr>
        <w:t>10</w:t>
      </w:r>
      <w:r>
        <w:rPr>
          <w:rFonts w:hint="eastAsia" w:ascii="宋体" w:hAnsi="宋体" w:eastAsia="宋体" w:cs="宋体"/>
          <w:sz w:val="24"/>
          <w:szCs w:val="24"/>
        </w:rPr>
        <w:t>人（含</w:t>
      </w:r>
      <w:r>
        <w:rPr>
          <w:rFonts w:hint="default" w:ascii="Calibri" w:hAnsi="Calibri" w:cs="Calibri"/>
          <w:sz w:val="24"/>
          <w:szCs w:val="24"/>
        </w:rPr>
        <w:t>10</w:t>
      </w:r>
      <w:r>
        <w:rPr>
          <w:rFonts w:hint="eastAsia" w:ascii="宋体" w:hAnsi="宋体" w:eastAsia="宋体" w:cs="宋体"/>
          <w:sz w:val="24"/>
          <w:szCs w:val="24"/>
        </w:rPr>
        <w:t>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②依法与安置的每位残疾人签订了一年以上（含一年）的劳动合同或服务协议；</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③为安置的每位残疾人按月足额缴纳了基本养老保险、基本医疗保险、失业保险、工伤保险和生育保险等社会保险费；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z w:val="24"/>
          <w:szCs w:val="24"/>
        </w:rPr>
        <w:t>前款所称残疾人指法定劳动年龄内，持有《中华人民共和国残疾人证》或《中华人民共和国残疾军人证（1至</w:t>
      </w:r>
      <w:r>
        <w:rPr>
          <w:rFonts w:hint="default" w:ascii="Calibri" w:hAnsi="Calibri" w:cs="Calibri"/>
          <w:sz w:val="24"/>
          <w:szCs w:val="24"/>
        </w:rPr>
        <w:t>8</w:t>
      </w:r>
      <w:r>
        <w:rPr>
          <w:rFonts w:hint="eastAsia" w:ascii="宋体" w:hAnsi="宋体" w:eastAsia="宋体" w:cs="宋体"/>
          <w:sz w:val="24"/>
          <w:szCs w:val="24"/>
        </w:rPr>
        <w:t>级）》的自然人，包括具有劳动条件和劳动意愿的精神残疾人。在职职工人数是指与残疾人福利性单位建立劳动关系并依法签订劳动合同或服务协议的雇员人数。</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b/>
          <w:bCs/>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17.5信用记录指由财政部确定的有关网站提供的相关主体信用信息。信用记录的查询及使用应符合财政部文件（财库</w:t>
      </w:r>
      <w:r>
        <w:rPr>
          <w:rFonts w:hint="default" w:ascii="Calibri" w:hAnsi="Calibri" w:cs="Calibri"/>
          <w:spacing w:val="0"/>
          <w:sz w:val="24"/>
          <w:szCs w:val="24"/>
        </w:rPr>
        <w:t>[2016]125</w:t>
      </w:r>
      <w:r>
        <w:rPr>
          <w:rFonts w:hint="eastAsia" w:ascii="宋体" w:hAnsi="宋体" w:eastAsia="宋体" w:cs="宋体"/>
          <w:spacing w:val="0"/>
          <w:sz w:val="24"/>
          <w:szCs w:val="24"/>
        </w:rPr>
        <w:t>号）规定。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17.6为落实政府采购政策需满足的要求：详见招标文件第一章。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九、本项目的有关信息</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18.1指定媒体：详见招标文件第二章。</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18.2本项目的潜在投标人或投标人应随时关注指定媒体，否则产生不利后果由其自行承担。</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十、其他事项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19、其他事项：</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w:t>
      </w:r>
      <w:r>
        <w:rPr>
          <w:rFonts w:hint="eastAsia" w:ascii="宋体" w:hAnsi="宋体" w:eastAsia="宋体" w:cs="宋体"/>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rPr>
        <w:t>   19.2其他：详见招标文件第二章。</w:t>
      </w:r>
    </w:p>
    <w:p>
      <w:pPr>
        <w:pStyle w:val="6"/>
        <w:keepNext w:val="0"/>
        <w:keepLines w:val="0"/>
        <w:widowControl/>
        <w:suppressLineNumbers w:val="0"/>
        <w:spacing w:before="75" w:beforeAutospacing="0" w:after="240" w:afterAutospacing="0"/>
        <w:ind w:left="0" w:right="0" w:firstLine="0"/>
      </w:pP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6"/>
        <w:keepNext w:val="0"/>
        <w:keepLines w:val="0"/>
        <w:widowControl/>
        <w:suppressLineNumbers w:val="0"/>
        <w:spacing w:before="75" w:beforeAutospacing="0" w:after="240" w:afterAutospacing="0"/>
        <w:ind w:left="0" w:right="0" w:firstLine="0"/>
      </w:pPr>
      <w:r>
        <w:rPr>
          <w:rFonts w:hint="default" w:ascii="Calibri" w:hAnsi="Calibri" w:cs="Calibri"/>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31"/>
          <w:szCs w:val="31"/>
        </w:rPr>
        <w:t>第四章   资格审查与评标</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一、资格审查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1、开标结束后，由</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负责资格审查小组的组建及资格审查工作的组织。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1.1资格审查小组由</w:t>
      </w:r>
      <w:r>
        <w:rPr>
          <w:rFonts w:hint="default" w:ascii="Calibri" w:hAnsi="Calibri" w:cs="Calibri"/>
          <w:spacing w:val="0"/>
          <w:sz w:val="24"/>
          <w:szCs w:val="24"/>
        </w:rPr>
        <w:t>3</w:t>
      </w:r>
      <w:r>
        <w:rPr>
          <w:rFonts w:hint="eastAsia" w:ascii="宋体" w:hAnsi="宋体" w:eastAsia="宋体" w:cs="宋体"/>
          <w:spacing w:val="0"/>
          <w:sz w:val="24"/>
          <w:szCs w:val="24"/>
        </w:rPr>
        <w:t>人组成，并负责具体审查事务，其中：由采购人派出的采购人代表至少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派出的工作人员至少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人，其余</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人可为采购人代表或</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的工作人员。</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1.2资格审查的依据是招标文件和投标文件。</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1.3资格审查的范围及内容：投标文件（资格及资信证明部分），具体如下：</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（1）</w:t>
      </w:r>
      <w:r>
        <w:rPr>
          <w:rFonts w:hint="eastAsia" w:ascii="宋体" w:hAnsi="宋体" w:eastAsia="宋体" w:cs="宋体"/>
          <w:spacing w:val="0"/>
        </w:rPr>
        <w:t>“投标函”；</w:t>
      </w:r>
      <w:r>
        <w:rPr>
          <w:rFonts w:hint="eastAsia" w:ascii="宋体" w:hAnsi="宋体" w:eastAsia="宋体" w:cs="宋体"/>
          <w:spacing w:val="0"/>
        </w:rPr>
        <w:br w:type="textWrapping"/>
      </w:r>
      <w:r>
        <w:rPr>
          <w:rFonts w:hint="eastAsia" w:ascii="宋体" w:hAnsi="宋体" w:eastAsia="宋体" w:cs="宋体"/>
          <w:spacing w:val="0"/>
        </w:rPr>
        <w:t>  （2）“投标人的资格及资信证明文件”</w:t>
      </w:r>
      <w:r>
        <w:rPr>
          <w:rFonts w:hint="eastAsia" w:ascii="宋体" w:hAnsi="宋体" w:eastAsia="宋体" w:cs="宋体"/>
          <w:spacing w:val="0"/>
        </w:rPr>
        <w:br w:type="textWrapping"/>
      </w:r>
      <w:r>
        <w:rPr>
          <w:rFonts w:hint="eastAsia" w:ascii="宋体" w:hAnsi="宋体" w:eastAsia="宋体" w:cs="宋体"/>
          <w:spacing w:val="0"/>
        </w:rPr>
        <w:t>   </w:t>
      </w:r>
      <w:r>
        <w:rPr>
          <w:rFonts w:hint="eastAsia" w:ascii="宋体" w:hAnsi="宋体" w:eastAsia="宋体" w:cs="宋体"/>
        </w:rPr>
        <w:t>①</w:t>
      </w:r>
      <w:r>
        <w:rPr>
          <w:rFonts w:hint="eastAsia" w:ascii="宋体" w:hAnsi="宋体" w:eastAsia="宋体" w:cs="宋体"/>
          <w:spacing w:val="0"/>
        </w:rPr>
        <w:t>一般资格证明文件：</w:t>
      </w:r>
    </w:p>
    <w:tbl>
      <w:tblPr>
        <w:tblStyle w:val="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393"/>
        <w:gridCol w:w="5369"/>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c>
          <w:tcPr>
            <w:tcW w:w="27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（1）单位授权书</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（2）营业执照等证明文件</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（3）提供财务状况报告（财务报告、或资信证明）</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（4）依法缴纳税收证明材料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c.投标截止时间的当月成立但因税务机关原因导致其尚未依法缴纳税收的投标人，提供依法缴纳税收承诺书（格式自拟），该承诺书视同税收凭据。</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（5）依法缴纳社会保障资金证明材料</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①投标人提供的社会保险凭据复印件应符合下列规定： a.投标截止时间前（不含投标截止时间的当月）已依法缴纳社会保障资金的投标人，提供投标截止时间前六个月（不含投标截止时间的当月）中任一月份的社会保险凭据复印件。 b.投标截止时间的当月成立且已依法缴纳社会保障资金的投标人，提供投标截止时间当月的社会保险凭据复印件。 c.投标截止标截止时间的当月成立但因税务机关/社会保障资金管理机关原因导致其尚未依法缴纳社会保障资金的投标人，提供依法缴纳社会保障资金承诺书（格式自拟），该承诺书视同社会保险凭据。</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（6）具备履行合同所必需设备和专业技术能力的声明函(若有)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（7）参加采购活动前三年内在经营活动中没有重大违法记录的声明</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（8）信用记录查询结果</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（9）中小企业声明函（以资格条件落实中小企业扶持政策时适用 ）</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（10）联合体协议（若有）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①招标文件接受联合体投标且投标人为联合体的，投标人应提供本协议；否则无须提供。 ②本协议由委托代理人签字或盖章的，应按照招标文件第七章载明的格式提供“单位授权书”。</w:t>
            </w:r>
          </w:p>
        </w:tc>
      </w:tr>
    </w:tbl>
    <w:p>
      <w:pPr>
        <w:keepNext w:val="0"/>
        <w:keepLines w:val="0"/>
        <w:widowControl/>
        <w:suppressLineNumbers w:val="0"/>
        <w:jc w:val="left"/>
      </w:pPr>
      <w:r>
        <w:rPr>
          <w:rFonts w:ascii="宋体" w:hAnsi="宋体" w:eastAsia="宋体" w:cs="宋体"/>
          <w:kern w:val="0"/>
          <w:sz w:val="24"/>
          <w:szCs w:val="24"/>
          <w:lang w:val="en-US" w:eastAsia="zh-CN" w:bidi="ar"/>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w:t>
      </w:r>
      <w:r>
        <w:rPr>
          <w:rFonts w:hint="eastAsia" w:ascii="宋体" w:hAnsi="宋体" w:eastAsia="宋体" w:cs="宋体"/>
          <w:spacing w:val="0"/>
          <w:sz w:val="24"/>
          <w:szCs w:val="24"/>
        </w:rPr>
        <w:t>备注说明</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①投标人应根据自身实际情况提供上述资格要求的证明材料，格式可参考招标文件第七章提供。</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②投标人提供的相应证明材料复印件均应符合：内容完整、清晰、整洁，并由投标人加盖其单位公章。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pPr>
      <w:r>
        <w:br w:type="textWrapping"/>
      </w:r>
      <w:r>
        <w:rPr>
          <w:rFonts w:hint="eastAsia" w:ascii="宋体" w:hAnsi="宋体" w:eastAsia="宋体" w:cs="宋体"/>
          <w:spacing w:val="0"/>
          <w:sz w:val="24"/>
          <w:szCs w:val="24"/>
        </w:rPr>
        <w:br w:type="textWrapping"/>
      </w:r>
      <w:r>
        <w:rPr>
          <w:rFonts w:hint="eastAsia" w:ascii="宋体" w:hAnsi="宋体" w:eastAsia="宋体" w:cs="宋体"/>
          <w:spacing w:val="0"/>
        </w:rPr>
        <w:t>   ②.其他资格证明文件：</w:t>
      </w:r>
    </w:p>
    <w:p>
      <w:pPr>
        <w:pStyle w:val="6"/>
        <w:keepNext w:val="0"/>
        <w:keepLines w:val="0"/>
        <w:widowControl/>
        <w:suppressLineNumbers w:val="0"/>
        <w:spacing w:before="75" w:beforeAutospacing="0" w:after="75" w:afterAutospacing="0"/>
        <w:ind w:left="0" w:right="0" w:firstLine="480"/>
      </w:pPr>
      <w:r>
        <w:rPr>
          <w:rStyle w:val="9"/>
          <w:b/>
          <w:bCs/>
          <w:spacing w:val="0"/>
          <w:sz w:val="24"/>
          <w:szCs w:val="24"/>
        </w:rPr>
        <w:t>包：1</w:t>
      </w:r>
    </w:p>
    <w:tbl>
      <w:tblPr>
        <w:tblStyle w:val="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393"/>
        <w:gridCol w:w="5369"/>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c>
          <w:tcPr>
            <w:tcW w:w="275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福建省财政厅闽财购[2020]11号文件</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因疫情影响享受缓缴或免缴社保、税款的企业，无法提供相关社保、税收缴纳证明材料的，提供有关情况说明视同社保、税收缴纳证明材料提交完整。</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（3）投标保证金。</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1.4有下列情形之一的，</w:t>
      </w:r>
      <w:r>
        <w:rPr>
          <w:rStyle w:val="9"/>
          <w:rFonts w:hint="eastAsia" w:ascii="宋体" w:hAnsi="宋体" w:eastAsia="宋体" w:cs="宋体"/>
          <w:b/>
          <w:bCs/>
          <w:spacing w:val="0"/>
          <w:sz w:val="24"/>
          <w:szCs w:val="24"/>
        </w:rPr>
        <w:t>资格审查不合格：</w:t>
      </w:r>
      <w:r>
        <w:rPr>
          <w:rStyle w:val="9"/>
          <w:rFonts w:hint="eastAsia" w:ascii="宋体" w:hAnsi="宋体" w:eastAsia="宋体" w:cs="宋体"/>
          <w:b/>
          <w:bCs/>
          <w:spacing w:val="0"/>
          <w:sz w:val="24"/>
          <w:szCs w:val="24"/>
        </w:rPr>
        <w:br w:type="textWrapping"/>
      </w:r>
      <w:r>
        <w:rPr>
          <w:rFonts w:hint="eastAsia" w:ascii="宋体" w:hAnsi="宋体" w:eastAsia="宋体" w:cs="宋体"/>
        </w:rPr>
        <w:t>  （1）一般情形：</w:t>
      </w:r>
    </w:p>
    <w:tbl>
      <w:tblPr>
        <w:tblStyle w:val="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6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未按照招标文件规定提交投标函</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未按照招标文件规定提交投标人的资格及资信文件</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未按照招标文件规定提交投标保证金</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（2）本项目规定的其他情形：</w:t>
      </w:r>
    </w:p>
    <w:p>
      <w:pPr>
        <w:pStyle w:val="6"/>
        <w:keepNext w:val="0"/>
        <w:keepLines w:val="0"/>
        <w:widowControl/>
        <w:suppressLineNumbers w:val="0"/>
        <w:spacing w:before="0" w:beforeAutospacing="0" w:after="150" w:afterAutospacing="0"/>
        <w:ind w:left="0" w:right="0" w:firstLine="480"/>
      </w:pPr>
      <w:r>
        <w:rPr>
          <w:rStyle w:val="9"/>
          <w:b/>
          <w:bCs/>
        </w:rPr>
        <w:t>包：1</w:t>
      </w:r>
    </w:p>
    <w:tbl>
      <w:tblPr>
        <w:tblStyle w:val="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6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无</w:t>
            </w:r>
          </w:p>
        </w:tc>
      </w:tr>
    </w:tbl>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rPr>
        <w:t>1.2</w:t>
      </w:r>
      <w:r>
        <w:rPr>
          <w:rFonts w:hint="eastAsia" w:ascii="宋体" w:hAnsi="宋体" w:eastAsia="宋体" w:cs="宋体"/>
          <w:spacing w:val="0"/>
          <w:sz w:val="24"/>
          <w:szCs w:val="24"/>
        </w:rPr>
        <w:t>、</w:t>
      </w:r>
      <w:r>
        <w:rPr>
          <w:rFonts w:hint="default" w:ascii="Calibri" w:hAnsi="Calibri" w:cs="Calibri"/>
          <w:spacing w:val="0"/>
          <w:sz w:val="24"/>
          <w:szCs w:val="24"/>
        </w:rPr>
        <w:t>1.3</w:t>
      </w:r>
      <w:r>
        <w:rPr>
          <w:rFonts w:hint="eastAsia" w:ascii="宋体" w:hAnsi="宋体" w:eastAsia="宋体" w:cs="宋体"/>
          <w:spacing w:val="0"/>
          <w:sz w:val="24"/>
          <w:szCs w:val="24"/>
        </w:rPr>
        <w:t>、</w:t>
      </w:r>
      <w:r>
        <w:rPr>
          <w:rFonts w:hint="default" w:ascii="Calibri" w:hAnsi="Calibri" w:cs="Calibri"/>
          <w:spacing w:val="0"/>
          <w:sz w:val="24"/>
          <w:szCs w:val="24"/>
        </w:rPr>
        <w:t>1.4</w:t>
      </w:r>
      <w:r>
        <w:rPr>
          <w:rFonts w:hint="eastAsia" w:ascii="宋体" w:hAnsi="宋体" w:eastAsia="宋体" w:cs="宋体"/>
          <w:spacing w:val="0"/>
          <w:sz w:val="24"/>
          <w:szCs w:val="24"/>
        </w:rPr>
        <w:t>条规定进行资格审查。</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2、资格审查情况不得私自外泄，有关信息由</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统一对外发布。</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3、资格审查合格的投标人不足三家的，不进行评标。同时，本次采购活动结束，</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二、评标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Fonts w:hint="eastAsia" w:ascii="宋体" w:hAnsi="宋体" w:eastAsia="宋体" w:cs="宋体"/>
        </w:rPr>
        <w:t>资格审查结束后，由</w:t>
      </w:r>
      <w:r>
        <w:rPr>
          <w:rFonts w:hint="eastAsia" w:ascii="宋体" w:hAnsi="宋体" w:eastAsia="宋体" w:cs="宋体"/>
          <w:spacing w:val="0"/>
        </w:rPr>
        <w:t>莆田市政府采购中心负责评标委员会的组建及评标工作的组织。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5、评标委员会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5.1评标委员会由采购人代表和评标专家两部分共</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人（以下简称“评委”）组成，其中：由采购人派出的采购人代表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人，由福建省政府采购评审专家库产生的评标专家</w:t>
      </w:r>
      <w:r>
        <w:rPr>
          <w:rFonts w:hint="eastAsia" w:ascii="宋体" w:hAnsi="宋体" w:eastAsia="宋体" w:cs="宋体"/>
          <w:spacing w:val="0"/>
          <w:sz w:val="24"/>
          <w:szCs w:val="24"/>
          <w:u w:val="single"/>
        </w:rPr>
        <w:t>4</w:t>
      </w:r>
      <w:r>
        <w:rPr>
          <w:rFonts w:hint="eastAsia" w:ascii="宋体" w:hAnsi="宋体" w:eastAsia="宋体" w:cs="宋体"/>
          <w:spacing w:val="0"/>
          <w:sz w:val="24"/>
          <w:szCs w:val="24"/>
        </w:rPr>
        <w:t>人。</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5.2评标委员会负责具体评标事务，并按照下列原则依法独立履行有关职责：</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（1）评标应保护国家利益、社会公共利益和各方当事人合法权益，提高采购效益，保证项目质量。</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（2）评标应遵循公平、公正、科学、严谨和择优原则。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（3）评标的依据是招标文件和投标文件。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（4）应按照招标文件规定推荐中标候选人或确定中标人。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（5）评标应遵守下列评标纪律：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①评标情况不得私自外泄，有关信息由</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统一对外发布。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w:t>
      </w:r>
      <w:r>
        <w:rPr>
          <w:rFonts w:hint="eastAsia" w:ascii="宋体" w:hAnsi="宋体" w:eastAsia="宋体" w:cs="宋体"/>
          <w:spacing w:val="0"/>
          <w:sz w:val="24"/>
          <w:szCs w:val="24"/>
          <w:u w:val="single"/>
        </w:rPr>
        <w:t>莆田市政府采购中心</w:t>
      </w:r>
      <w:r>
        <w:rPr>
          <w:rFonts w:hint="eastAsia" w:ascii="宋体" w:hAnsi="宋体" w:eastAsia="宋体" w:cs="宋体"/>
          <w:spacing w:val="0"/>
          <w:sz w:val="24"/>
          <w:szCs w:val="24"/>
        </w:rPr>
        <w:t>或投标人提供的要求保密的资料，不得摘记翻印和外传。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③不得收受投标人或有关人员的任何礼物，不得串联鼓动其他人袒护某投标人。若与投标人存在利害关系，则应主动声明并回避。</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④全体评委应按照招标文件规定进行评标，一切认定事项应查有实据且不得弄虚作假。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⑤评标中应充分发扬民主，推荐中标候选人或确定中标人后要服从评标报告。</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b/>
          <w:bCs/>
          <w:spacing w:val="0"/>
          <w:sz w:val="24"/>
          <w:szCs w:val="24"/>
        </w:rPr>
        <w:t>※对违反评标纪律的评委，将取消其评委资格，对评标工作造成严重损失者将予以通报批评乃至追究法律责任。</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6、评标程序</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6.1评标前的准备工作</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（1）全体评委应认真审阅招标文件，了解评委应履行或遵守的职责、义务和评标纪律。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6.2符合性审查</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（1）评标委员会依据招标文件的实质性要求，对通过资格审查的投标文件进行符合性审查，以确定其是否满足招标文件的实质性要求。</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（2）满足招标文件的实质性要求指投标文件对招标文件实质性要求的响应不存在重大偏差或保留。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（5）评标委员会对所有投标人都执行相同的程序和标准。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w:t>
      </w:r>
      <w:r>
        <w:rPr>
          <w:rStyle w:val="9"/>
          <w:rFonts w:hint="eastAsia" w:ascii="宋体" w:hAnsi="宋体" w:eastAsia="宋体" w:cs="宋体"/>
          <w:b/>
          <w:bCs/>
          <w:spacing w:val="0"/>
          <w:sz w:val="24"/>
          <w:szCs w:val="24"/>
        </w:rPr>
        <w:t>符合性审查不合格：</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①项目一般情形：</w:t>
      </w:r>
    </w:p>
    <w:tbl>
      <w:tblPr>
        <w:tblStyle w:val="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6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违反招标文件中载明“投标无效”条款的规定；</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属于招标文件第三章第10.12条规定的投标无效情形；</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投标文件对招标文件实质性要求的响应存在重大偏离或保留。</w:t>
            </w:r>
          </w:p>
        </w:tc>
      </w:tr>
    </w:tbl>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②本项目规定的其他情形：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p>
    <w:tbl>
      <w:tblPr>
        <w:tblStyle w:val="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6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无</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Style w:val="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6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1、符合招标文件要求；2、投标人技术部分实际得分低于技术部分评分总分50%的，作无效投标处理。</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Style w:val="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6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single" w:color="666666" w:sz="6" w:space="0"/>
              <w:left w:val="single" w:color="666666" w:sz="6" w:space="0"/>
              <w:bottom w:val="single" w:color="666666" w:sz="6" w:space="0"/>
              <w:right w:val="single" w:color="666666" w:sz="6" w:space="0"/>
            </w:tcBorders>
            <w:shd w:val="clear" w:color="auto" w:fill="auto"/>
            <w:vAlign w:val="center"/>
          </w:tcPr>
          <w:p>
            <w:pPr>
              <w:keepNext w:val="0"/>
              <w:keepLines w:val="0"/>
              <w:widowControl/>
              <w:suppressLineNumbers w:val="0"/>
              <w:jc w:val="left"/>
              <w:rPr>
                <w:b/>
                <w:bCs/>
              </w:rPr>
            </w:pPr>
            <w:r>
              <w:rPr>
                <w:rFonts w:ascii="宋体" w:hAnsi="宋体" w:eastAsia="宋体" w:cs="宋体"/>
                <w:b/>
                <w:bCs/>
                <w:kern w:val="0"/>
                <w:sz w:val="24"/>
                <w:szCs w:val="24"/>
                <w:lang w:val="en-US" w:eastAsia="zh-CN" w:bidi="ar"/>
              </w:rPr>
              <w:t>明细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符合招标文件要求</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9"/>
          <w:rFonts w:ascii="宋体" w:hAnsi="宋体" w:eastAsia="宋体" w:cs="宋体"/>
          <w:b/>
          <w:bCs/>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6.3澄清有关问题</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（3）投标文件报价出现前后不一致的，除招标文件另有规定外，按照下列规定修正：</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①开标一览表内容与投标文件中相应内容不一致的，以开标一览表为准；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②大写金额和小写金额不一致的，以大写金额为准；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③单价金额小数点或百分比有明显错位的，以开标一览表的总价为准，并修改单价；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④总价金额与按照单价汇总金额不一致的，以单价金额计算结果为准。</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b/>
          <w:bCs/>
          <w:spacing w:val="0"/>
          <w:sz w:val="24"/>
          <w:szCs w:val="24"/>
        </w:rPr>
        <w:t>※同时出现两种以上不一致的，按照前款规定的顺序修正。修正后的报价应按照本章第</w:t>
      </w:r>
      <w:r>
        <w:rPr>
          <w:rStyle w:val="9"/>
          <w:rFonts w:hint="default" w:ascii="Calibri" w:hAnsi="Calibri" w:cs="Calibri"/>
          <w:b/>
          <w:bCs/>
          <w:spacing w:val="0"/>
          <w:sz w:val="24"/>
          <w:szCs w:val="24"/>
        </w:rPr>
        <w:t>6.3</w:t>
      </w:r>
      <w:r>
        <w:rPr>
          <w:rStyle w:val="9"/>
          <w:rFonts w:hint="eastAsia" w:ascii="宋体" w:hAnsi="宋体" w:eastAsia="宋体" w:cs="宋体"/>
          <w:b/>
          <w:bCs/>
          <w:spacing w:val="0"/>
          <w:sz w:val="24"/>
          <w:szCs w:val="24"/>
        </w:rPr>
        <w:t>条第（</w:t>
      </w:r>
      <w:r>
        <w:rPr>
          <w:rStyle w:val="9"/>
          <w:rFonts w:hint="default" w:ascii="Calibri" w:hAnsi="Calibri" w:cs="Calibri"/>
          <w:b/>
          <w:bCs/>
          <w:spacing w:val="0"/>
          <w:sz w:val="24"/>
          <w:szCs w:val="24"/>
        </w:rPr>
        <w:t>1</w:t>
      </w:r>
      <w:r>
        <w:rPr>
          <w:rStyle w:val="9"/>
          <w:rFonts w:hint="eastAsia" w:ascii="宋体" w:hAnsi="宋体" w:eastAsia="宋体" w:cs="宋体"/>
          <w:b/>
          <w:bCs/>
          <w:spacing w:val="0"/>
          <w:sz w:val="24"/>
          <w:szCs w:val="24"/>
        </w:rPr>
        <w:t>）、（</w:t>
      </w:r>
      <w:r>
        <w:rPr>
          <w:rStyle w:val="9"/>
          <w:rFonts w:hint="default" w:ascii="Calibri" w:hAnsi="Calibri" w:cs="Calibri"/>
          <w:b/>
          <w:bCs/>
          <w:spacing w:val="0"/>
          <w:sz w:val="24"/>
          <w:szCs w:val="24"/>
        </w:rPr>
        <w:t>2</w:t>
      </w:r>
      <w:r>
        <w:rPr>
          <w:rStyle w:val="9"/>
          <w:rFonts w:hint="eastAsia" w:ascii="宋体" w:hAnsi="宋体" w:eastAsia="宋体" w:cs="宋体"/>
          <w:b/>
          <w:bCs/>
          <w:spacing w:val="0"/>
          <w:sz w:val="24"/>
          <w:szCs w:val="24"/>
        </w:rPr>
        <w:t>）款规定经投标人确认后产生约束力，投标人不确认的，其投标无效。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（4）关于细微偏差</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②评标委员会将以书面形式要求存在细微偏差的投标人在评标委员会规定的时间内予以补正。若无法补正，则评标委员会将按照不利于投标人的内容进行认定。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（5）关于投标描述（即投标文件中描述的内容）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①投标描述前后不一致且不涉及证明材料的：按照本章第</w:t>
      </w:r>
      <w:r>
        <w:rPr>
          <w:rFonts w:hint="default" w:ascii="Calibri" w:hAnsi="Calibri" w:cs="Calibri"/>
          <w:spacing w:val="0"/>
          <w:sz w:val="24"/>
          <w:szCs w:val="24"/>
        </w:rPr>
        <w:t>6.3</w:t>
      </w:r>
      <w:r>
        <w:rPr>
          <w:rFonts w:hint="eastAsia" w:ascii="宋体" w:hAnsi="宋体" w:eastAsia="宋体" w:cs="宋体"/>
          <w:spacing w:val="0"/>
          <w:sz w:val="24"/>
          <w:szCs w:val="24"/>
        </w:rPr>
        <w:t>条第（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）款规定执行。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②投标描述与证明材料不一致或多份证明材料之间不一致的：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a.评标委员会将要求投标人进行书面澄清，并按照不利于投标人的内容进行评标。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6.4比较与评价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（1）按照本章第</w:t>
      </w:r>
      <w:r>
        <w:rPr>
          <w:rFonts w:hint="default" w:ascii="Calibri" w:hAnsi="Calibri" w:cs="Calibri"/>
          <w:spacing w:val="0"/>
          <w:sz w:val="24"/>
          <w:szCs w:val="24"/>
        </w:rPr>
        <w:t>7</w:t>
      </w:r>
      <w:r>
        <w:rPr>
          <w:rFonts w:hint="eastAsia" w:ascii="宋体" w:hAnsi="宋体" w:eastAsia="宋体" w:cs="宋体"/>
          <w:spacing w:val="0"/>
          <w:sz w:val="24"/>
          <w:szCs w:val="24"/>
        </w:rPr>
        <w:t>条载明的评标方法和标准，对符合性审查合格的投标文件进行比较与评价。</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（2）关于相同品牌产品</w:t>
      </w:r>
      <w:r>
        <w:rPr>
          <w:rStyle w:val="9"/>
          <w:rFonts w:hint="eastAsia" w:ascii="宋体" w:hAnsi="宋体" w:eastAsia="宋体" w:cs="宋体"/>
          <w:b/>
          <w:bCs/>
          <w:spacing w:val="0"/>
          <w:sz w:val="24"/>
          <w:szCs w:val="24"/>
        </w:rPr>
        <w:t>（政府采购服务类项目不适用本条款规定）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w:t>
      </w:r>
      <w:r>
        <w:rPr>
          <w:rStyle w:val="9"/>
          <w:rFonts w:hint="eastAsia" w:ascii="宋体" w:hAnsi="宋体" w:eastAsia="宋体" w:cs="宋体"/>
          <w:b/>
          <w:bCs/>
          <w:spacing w:val="0"/>
          <w:sz w:val="24"/>
          <w:szCs w:val="24"/>
        </w:rPr>
        <w:t>投标无效。</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b.招标文件未规定的，采取随机抽取方式确定，其他同品牌投标人不作为中标候选人。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③非单一产品采购项目，多家投标人提供的核心产品品牌相同的，按照本章第</w:t>
      </w:r>
      <w:r>
        <w:rPr>
          <w:rFonts w:hint="default" w:ascii="Calibri" w:hAnsi="Calibri" w:cs="Calibri"/>
          <w:spacing w:val="0"/>
          <w:sz w:val="24"/>
          <w:szCs w:val="24"/>
        </w:rPr>
        <w:t>6.4</w:t>
      </w:r>
      <w:r>
        <w:rPr>
          <w:rFonts w:hint="eastAsia" w:ascii="宋体" w:hAnsi="宋体" w:eastAsia="宋体" w:cs="宋体"/>
          <w:spacing w:val="0"/>
          <w:sz w:val="24"/>
          <w:szCs w:val="24"/>
        </w:rPr>
        <w:t>条第（</w:t>
      </w:r>
      <w:r>
        <w:rPr>
          <w:rFonts w:hint="default" w:ascii="Calibri" w:hAnsi="Calibri" w:cs="Calibri"/>
          <w:spacing w:val="0"/>
          <w:sz w:val="24"/>
          <w:szCs w:val="24"/>
        </w:rPr>
        <w:t>2</w:t>
      </w:r>
      <w:r>
        <w:rPr>
          <w:rFonts w:hint="eastAsia" w:ascii="宋体" w:hAnsi="宋体" w:eastAsia="宋体" w:cs="宋体"/>
          <w:spacing w:val="0"/>
          <w:sz w:val="24"/>
          <w:szCs w:val="24"/>
        </w:rPr>
        <w:t>）款第①、②规定处理。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（3）漏（缺）项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①招标文件中要求列入报价的费用（含配置、功能），漏（缺）项的报价视为已经包括在投标总价中。</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②对多报项及赠送项的价格评标时不予核减，全部进入评标价评议。</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6.5推荐中标候选人：详见本章第</w:t>
      </w:r>
      <w:r>
        <w:rPr>
          <w:rFonts w:hint="default" w:ascii="Calibri" w:hAnsi="Calibri" w:cs="Calibri"/>
          <w:spacing w:val="0"/>
          <w:sz w:val="24"/>
          <w:szCs w:val="24"/>
        </w:rPr>
        <w:t>7.2</w:t>
      </w:r>
      <w:r>
        <w:rPr>
          <w:rFonts w:hint="eastAsia" w:ascii="宋体" w:hAnsi="宋体" w:eastAsia="宋体" w:cs="宋体"/>
          <w:spacing w:val="0"/>
          <w:sz w:val="24"/>
          <w:szCs w:val="24"/>
        </w:rPr>
        <w:t>条规定。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6.6编写评标报告</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（1）评标报告由评标委员会负责编写。</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（2）评标报告应包括下列内容：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①招标公告刊登的媒体名称、开标日期和地点；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②投标人名单和评标委员会成员名单；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③评标方法和标准；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④开标记录和评标情况及说明，包括无效投标人名单及原因；</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⑤评标结果，包括中标候选人名单或确定的中标人；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⑥其他需要说明的情况，包括但不限于：评标过程中投标人的澄清、说明或补正，评委更换等。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9"/>
          <w:rFonts w:hint="eastAsia" w:ascii="宋体" w:hAnsi="宋体" w:eastAsia="宋体" w:cs="宋体"/>
          <w:b/>
          <w:bCs/>
          <w:spacing w:val="0"/>
          <w:sz w:val="24"/>
          <w:szCs w:val="24"/>
        </w:rPr>
        <w:t>投标无效</w:t>
      </w:r>
      <w:r>
        <w:rPr>
          <w:rFonts w:hint="eastAsia" w:ascii="宋体" w:hAnsi="宋体" w:eastAsia="宋体" w:cs="宋体"/>
          <w:spacing w:val="0"/>
          <w:sz w:val="24"/>
          <w:szCs w:val="24"/>
        </w:rPr>
        <w:t>处理。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6.8评委对需要共同认定的事项存在争议的，应按照少数服从多数的原则进行认定。</w:t>
      </w:r>
      <w:r>
        <w:rPr>
          <w:rStyle w:val="9"/>
          <w:rFonts w:hint="eastAsia" w:ascii="宋体" w:hAnsi="宋体" w:eastAsia="宋体" w:cs="宋体"/>
          <w:b/>
          <w:bCs/>
          <w:spacing w:val="0"/>
          <w:sz w:val="24"/>
          <w:szCs w:val="24"/>
        </w:rPr>
        <w:t>持不同意见的评委应在评标报告上签署不同意见及理由，否则视为同意评标报告。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6.9在评标过程中发现投标人有下列情形之一的，评标委员会应认定其</w:t>
      </w:r>
      <w:r>
        <w:rPr>
          <w:rStyle w:val="9"/>
          <w:rFonts w:hint="eastAsia" w:ascii="宋体" w:hAnsi="宋体" w:eastAsia="宋体" w:cs="宋体"/>
          <w:b/>
          <w:bCs/>
          <w:spacing w:val="0"/>
          <w:sz w:val="24"/>
          <w:szCs w:val="24"/>
        </w:rPr>
        <w:t>投标无效</w:t>
      </w:r>
      <w:r>
        <w:rPr>
          <w:rFonts w:hint="eastAsia" w:ascii="宋体" w:hAnsi="宋体" w:eastAsia="宋体" w:cs="宋体"/>
          <w:spacing w:val="0"/>
          <w:sz w:val="24"/>
          <w:szCs w:val="24"/>
        </w:rPr>
        <w:t>，并书面报告本项目监督管理部门：</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（1）恶意串通（包括但不限于招标文件第三章第</w:t>
      </w:r>
      <w:r>
        <w:rPr>
          <w:rFonts w:hint="default" w:ascii="Calibri" w:hAnsi="Calibri" w:cs="Calibri"/>
          <w:spacing w:val="0"/>
          <w:sz w:val="24"/>
          <w:szCs w:val="24"/>
        </w:rPr>
        <w:t>9.7</w:t>
      </w:r>
      <w:r>
        <w:rPr>
          <w:rFonts w:hint="eastAsia" w:ascii="宋体" w:hAnsi="宋体" w:eastAsia="宋体" w:cs="宋体"/>
          <w:spacing w:val="0"/>
          <w:sz w:val="24"/>
          <w:szCs w:val="24"/>
        </w:rPr>
        <w:t>条规定情形）；</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（2）妨碍其他投标人的竞争行为；</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（3）损害采购人或其他投标人的合法权益。</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6.10评标过程中，有下列情形之一的，应予废标：</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（1）符合性审查合格的投标人不足三家的；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（2）有关法律、法规和规章规定废标的情形。</w:t>
      </w:r>
    </w:p>
    <w:p>
      <w:pPr>
        <w:pStyle w:val="6"/>
        <w:keepNext w:val="0"/>
        <w:keepLines w:val="0"/>
        <w:widowControl/>
        <w:suppressLineNumbers w:val="0"/>
        <w:spacing w:before="75" w:beforeAutospacing="0" w:after="75" w:afterAutospacing="0"/>
        <w:ind w:left="0" w:right="0" w:firstLine="480"/>
      </w:pPr>
      <w:r>
        <w:rPr>
          <w:rStyle w:val="9"/>
          <w:rFonts w:hint="eastAsia" w:ascii="宋体" w:hAnsi="宋体" w:eastAsia="宋体" w:cs="宋体"/>
          <w:b/>
          <w:bCs/>
          <w:spacing w:val="0"/>
          <w:sz w:val="24"/>
          <w:szCs w:val="24"/>
        </w:rPr>
        <w:t>※若废标，则本次采购活动结束，</w:t>
      </w:r>
      <w:r>
        <w:rPr>
          <w:rFonts w:hint="eastAsia" w:ascii="宋体" w:hAnsi="宋体" w:eastAsia="宋体" w:cs="宋体"/>
          <w:spacing w:val="0"/>
          <w:sz w:val="24"/>
          <w:szCs w:val="24"/>
          <w:u w:val="single"/>
        </w:rPr>
        <w:t>莆田市政府采购中心</w:t>
      </w:r>
      <w:r>
        <w:rPr>
          <w:rStyle w:val="9"/>
          <w:rFonts w:hint="eastAsia" w:ascii="宋体" w:hAnsi="宋体" w:eastAsia="宋体" w:cs="宋体"/>
          <w:b/>
          <w:bCs/>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7、评标方法和标准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7.1评标方法：</w:t>
      </w:r>
      <w:r>
        <w:rPr>
          <w:spacing w:val="0"/>
          <w:sz w:val="24"/>
          <w:szCs w:val="24"/>
        </w:rPr>
        <w:t> 项目包1采用综合评分法。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7.2评标标准</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9"/>
          <w:rFonts w:hint="eastAsia" w:ascii="宋体" w:hAnsi="宋体" w:eastAsia="宋体" w:cs="宋体"/>
          <w:b/>
          <w:bCs/>
          <w:color w:val="393939"/>
          <w:sz w:val="24"/>
          <w:szCs w:val="24"/>
          <w:shd w:val="clear" w:fill="FFFFFF"/>
        </w:rPr>
        <w:t>采购包1采用综合评分法</w:t>
      </w:r>
      <w:r>
        <w:rPr>
          <w:rFonts w:hint="eastAsia" w:ascii="宋体" w:hAnsi="宋体" w:eastAsia="宋体" w:cs="宋体"/>
          <w:color w:val="393939"/>
          <w:sz w:val="24"/>
          <w:szCs w:val="24"/>
          <w:shd w:val="clear" w:fill="FFFFFF"/>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（3）各项评审因素的设置如下：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20</w:t>
      </w:r>
      <w:r>
        <w:rPr>
          <w:rFonts w:hint="eastAsia" w:ascii="宋体" w:hAnsi="宋体" w:eastAsia="宋体" w:cs="宋体"/>
          <w:sz w:val="24"/>
          <w:szCs w:val="24"/>
        </w:rPr>
        <w:t>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pPr>
        <w:pStyle w:val="6"/>
        <w:keepNext w:val="0"/>
        <w:keepLines w:val="0"/>
        <w:widowControl/>
        <w:suppressLineNumbers w:val="0"/>
        <w:spacing w:before="0" w:beforeAutospacing="0" w:after="150" w:afterAutospacing="0"/>
        <w:ind w:left="0" w:righ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Style w:val="7"/>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30"/>
        <w:gridCol w:w="8424"/>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Style w:val="9"/>
                <w:rFonts w:ascii="宋体" w:hAnsi="宋体" w:eastAsia="宋体" w:cs="宋体"/>
                <w:b/>
                <w:bCs/>
                <w:kern w:val="0"/>
                <w:sz w:val="24"/>
                <w:szCs w:val="24"/>
                <w:lang w:val="en-US" w:eastAsia="zh-CN" w:bidi="ar"/>
              </w:rPr>
              <w:t>1、对小、微企业报价给予 15%的扣除。 2、联合协议或分包意向协议约定小微企业的合同份额占到合同总金额 30%以上的，对联合体或者大中型企业的报价给予 5%的扣除。 3、监狱企业视同上述中小企业享受政府采购扶持政策。 4、残疾人福利性单位提供本单位制造的货物、承担的工程或服务，或提供其他残疾人福利性单位制造的货物（不包括使用非残疾人福利性单位注册商标的货物），对报价给予 10%的扣除。</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60</w:t>
      </w:r>
      <w:r>
        <w:rPr>
          <w:rFonts w:hint="eastAsia" w:ascii="宋体" w:hAnsi="宋体" w:eastAsia="宋体" w:cs="宋体"/>
          <w:sz w:val="24"/>
          <w:szCs w:val="24"/>
        </w:rPr>
        <w:t>分。</w:t>
      </w:r>
    </w:p>
    <w:tbl>
      <w:tblPr>
        <w:tblStyle w:val="7"/>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54"/>
        <w:gridCol w:w="431"/>
        <w:gridCol w:w="8269"/>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1、项目管理服务方案</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针对本项目整体的管理服务方案的响应情况进行打分。A安保服务整体方案（包括但不限于：人员招聘、业务培训、工作规程）；B保洁服务整体方案（包括但不限于：业务培训、作业流程、操作规范、考核标准）；C整体目标、管理方式、服务质量控制方式和服务预期效果。管理整体目标明确，管理方式科学合理、切实可行及理念新颖得每提供一项得1分；方案完全不合理、不可行或未提供的不得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2、综合管理</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对本项目综合管理方案响应情况进行打分：A项目的特点、房屋建筑的功能设置、配套设施设备、环境等方面方案；B列出在保洁、综合维修、安保等方面的重点、难点并提出相应的措施和服务条款：C投标人为本项目配备的主管人员中具有全日制大专（含）以上学历及电梯安全管理员证书。须提供有效的身份证复印件、学历证书复印件、相关资质证书复印件及投标截止时间前连续六个月中任意一个月由投标人为其缴交社保的证明材料，否则不得分。每提供一项得1分，方案完全不合理、不可行或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3、安保管理（1）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针对本项目招标内容中“消控室、监控室的服务范围、内容及基本要求”的响应情况进行打分。A消防监控中心管理方案；B制定规范的切实可行的消防系统设备操作规程；C工作检验标准。方案符合采购内容要求的且科学、合理、操作规程及检验标准切实可行的每提供一项得1分，方案完全不合理、不可行或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4、安保管理（2）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针对本项目招标内容中“全院范围安保、门卫服务范围、内容及基本要求”的响应情况进行打分。A人员素质方面：具有保安员证（承诺证明）、保安队长持有保安员证和大专（含）以上学历（提供相关证书复印件及投标截止时间前连续六个月中任意一个月由投标人为其缴交社保的证明材料）；B门卫岗位工作规程；C突发事件应急预案。人员素质符合要求，工作规程、应急预案科学、合理、可行的每提供一项得1分，人员素质不符合要求不得分、方案不合理、不可行或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5、安保管理（3）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所投项目对招标内容中“病区、康复区、过渡病房的安保服务范围、内容及基本要求”的响应情况进行打分。A安全服务质量标准；B保安员培训方案；C突发事件处理作业流程或重点环节处理程序；方案符合采购内容要求的且科学、合理、切实可行的每提供一项得1分，方案完全不合理、不可行或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6、保洁管理（1）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针对本项目招标内容中“保洁服务范围、内容及基本要求”的响应情况进行打分。A保洁人员培训方案；B保洁服务作业流程、操作规范；C保洁服务质量标准。方案符合采购内容要求的且科学、合理、可行的每提供一项得一分，方案完全不合理、不可行或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7保洁管理（2）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针对本项目招标内容中“保洁服务范围、内容及基本要求”的响应情况进行打分。A运送服务管理方案(运送服务内容及规范、流程模式）；B洗衣房管理方案方案；C被服洗涤作业流程（收送、洗涤程序、凉晒与烘干、折叠与缝补）.方案符合采购内容要求的且科学、合理、可行的每提供一项得1分，方案完全不合理、不可行或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8、电梯、太阳能管理</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针对本项目招标内容中“电梯管理、太阳能热水系统的服务范围、内容及基本要求”的响应情况进行打分。A工程管理操作规范、服务标准；B工程人员管理制度；C电梯、太阳能系统日常保养计划。操作规范、服务标准、计划、方案符合采购内容要求的且科学、合理、可行的每提供一项得1分，方案完全不合理、不可行或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9、水电管理</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针对本项目招标内容中“水电管理服务范围、内容及基本要求”的响应情况进行打分。A持有高低压电工特种作业操作证（提供复印件及投标截止时间前连续六个月中任意一个月由投标人为其缴交社保的证明材料并加盖投标人公章）；B日常保养计划；C水电管理应急预案。有提供操作证的、计划、方案符合采购内容要求的且科学、合理、可行的每提供一项得1分，没有提供操作证的、计划、方案不合理、不可行或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10、空调管理</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针对本项目招标内容中“空调管理服务范围、内容及基本要求”的响应情况进行打分。A日常保养计划；B工程管理操作规范、服务标准；C日常管理方案。计划、方案符合采购内容要求的且科学、合理、可行的每提供一项得1分，方案不合理、不可行或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11、污水、垃圾管理</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针对本项目招标内容中“污水处理、垃圾清运、垃圾分类服务范围、内容及基本要求”的响应情况进行打分。A污水处理站、分类屋管理方案（日常运行操作规范、作业流程、监测管理）；B医院垃圾分类实施方案；C生活垃圾、其他垃圾收集与处理作业规范。方案符合采购内容要求的且科学、合理、可行的每提供一项得1分，方案完全不合理、不可行或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12、综合维修管理</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所投项目对招标内容中“综合维修管理的服务范围、内容及基本要求”的响应情况进行打分。A日常维修、保养计划（包括巡查、预防、处理方法、响应）；B维修人员岗位职责、管理制度；C维修人员有高处作业资格证或电焊工操作证（提供复印件及投标截止时间前连续六个月中任意一个月由投标人为其缴交社保的证明材料并加盖投标人公章）；计划、方案符合采购内容要求的且科学、合理、切实可行的每提供一项得1分，方案完全不合理、不可行或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13、绿化养护管理方案</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针对本项目的绿化养护管理的响应情况进行打分。A绿化养护服务管理措施；B绿化养护工作计划；C绿化养护工作操作规程（草地养护管理、树木养护管理、病虫害防治、花坛盆景管理）。措施、计划、规程有力可行、科学合理的每提供一项得1分；方案完全不合理、不可行或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14、档案管理</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针对本项目要求的档案管理的响应情况进行打分。A档案管理的重要性；B建档内容、流程；C档案管理的要求、方式、方法。档案管理的重要性认识高、隐秘性高得1分；内容完整性好的得1分合理；方式、方法多样性的得1分。方案完全不合理、不可行或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15、消防管理</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针对本项目招标内容中“消防管理的内容及基本要求”的响应情况进行打分。A消防管理的方案和措施（消防管理领导小组构成、检查制度、人员培训计划）；B消防管理目标、工作制度；C保证接受业主及消防管理部门的业务检查、监督、指导（须提供承诺证明并加盖投标人公章）。方案符合采购内容要求的且科学、合理、可行的每提供一项得1分，方案完全不合理、不可行或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16、应急预案</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针对本项目制定的应急预案的响应情况进行打分。应急预案包括：A火灾地震、台风雷暴应急处理预案；B电梯困人、医闹、无预警停水停电急处理预案；C大型活动、突发疫情急处理预案。预案全面完整、科学合理、切实可行的得每提供一项得1分，预案完全不合理、不可行或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17、院感控制方案</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针对本项目制定的配合医院做好院感控制方案的响应情况进行打分。A配合院方做好“院感”防控工作方案；B配合院方做好“四害”防控、疫情防控工作方案；C医疗垃圾收集、消毒、管理方案。方案科学、合理、可行的每提供一项得1分，否则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18、考核、考评管理</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对考核、考评管理的承诺情况进行打分。投标人必须承诺中标后严格按照招标文件中的"考核标准及评分细则”的执行，并无条件配合采购人考评的，明确承诺的得2分（提供承诺书并加盖投标人公章），未明确承诺的或未提供承诺的，本项目不得分，满分2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19、信息化管理</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评委根据投标人针对本项目提供的后勤信息管理平台软件：A对员工管理（保洁、安保)、机电的运行与维护的现场的全体员工工作过程全跟踪；B异常可预警；C数据分析等功能；D 结合本项目的实际情况提供落地方案并承诺后勤信息管理平台软件的使用及更新换代不再额外收取费用。以上每提供一项得0.5分，否则不得分，满分2分。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20、过渡交接方案</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提供的为了保障医院各项医疗服务工作的正常进行和各项活动顺利完成，确保本项目的平稳过渡的交接方案进行打分。A交接步骤及内容。内容全面（工程、财务、文档、岗位）、步骤合理的得1分，否则不得分；B交接工作计划（人员招聘、前期的介入）；C交接注意事项。计划科学、合理、可行的每提供一项得1分，不合理、不可行或未提供的不得分，满分3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21、人员队伍管理方案</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针对本项目人员队伍管理的响应情况进行打分。A人员队伍组建方案：最低的人员配置（要满足招标文件要求，提供承诺函并加盖投标单位公章、人员招聘计划、人员结构组成）；B人员队伍稳定措施（素质的提升、激励机制、考核制度）。措施有力、方案科学合理、切实可行的每提供一项得1分，否则不得分，满分2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20</w:t>
      </w:r>
      <w:r>
        <w:rPr>
          <w:rFonts w:hint="eastAsia" w:ascii="宋体" w:hAnsi="宋体" w:eastAsia="宋体" w:cs="宋体"/>
          <w:sz w:val="24"/>
          <w:szCs w:val="24"/>
        </w:rPr>
        <w:t>分。</w:t>
      </w:r>
    </w:p>
    <w:tbl>
      <w:tblPr>
        <w:tblStyle w:val="7"/>
        <w:tblW w:w="0" w:type="auto"/>
        <w:tblInd w:w="0" w:type="dxa"/>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97"/>
        <w:gridCol w:w="381"/>
        <w:gridCol w:w="8176"/>
      </w:tblGrid>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1、体系认证（1）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具有在有效期内的ISO9001质量管理体系认证证书，得1分。须提供有效证书复印件并加盖投标人公章和中国国家认证认可监督管理委员会(http://www.cnca.gov.cn)或中国合格评定国家认可委员会(https://www.cnas.org.cn)、全国认证认可信息公共服务平台（http://cx.cnca.cn）网站的下载网页并注明网址，证明材料未提供齐全或评标过程中如发现供应商提供的证书复印件中信息与下载网页不一致的认证证书不予计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1、体系认证（2）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具有在有效期内的OHSAS18001或ISO45001职业健康安全管理体系认证证书，得1分。须提供有效证书复印件并加盖投标人公章和中国国家认证认可监督管理委员会(http://www.cnca.gov.cn)或中国合格评定国家认可委员会(https://www.cnas.org.cn)、全国认证认可信息公共服务平台（http://cx.cnca.cn）网站的下载网页并注明网址，证明材料未提供齐全或评标过程中如发现供应商提供的证书复印件中信息与下载网页不一致的认证证书不予计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1、体系认证（3）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具有在有效期内的ISO14001环境管理体系认证证书，得1分。须提供有效证书复印件并加盖投标人公章和中国国家认证认可监督管理委员会(http://www.cnca.gov.cn)或中国合格评定国家认可委员会(https://www.cnas.org.cn)、全国认证认可信息公共服务平台（http://cx.cnca.cn）网站的下载网页并注明网址，证明材料未提供齐全或评标过程中如发现供应商提供的证书复印件中信息与下载网页不一致的认证证书不予计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 投标人的业绩</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根据各投标人近三年至本项目截标时间止（以合同签订时间为准），由投标人提供的国内相类似项目有效业绩（同一家单位只算一份业绩）的情况进行评分：提供一份有效业绩）得0.5分， 未提供的不得分。（满分3分）（投标人应在投标文件中提供中标公告[提供相关网站中标公告的下载网页并注明网址] 、中标通知书、采购合同、项目已经采购人验收合格的相关证明文件，每个案例均需完整提供上述证明材料的复印件；未完整提供上述证明材料复印件者不得分）。须加盖单位公章、无业绩的本项得0分。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3、投标人派驻本项目的经理资格证明</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投标人拟派驻本项目的项目经理：3.1、具有全日制本科（含）以上学历且为投标人的在职人员得1分（须提供有效学历证书复印件并加盖投标人公章）； 3.2、有人力资源管理师证书得1分（须提供有效证书复印件及人社部官网查询截图）； 3.3、有三级及以上医院服务3年（含）以上（提供项目中标材料须至少包含保洁、运送、安保、工程服务任意两项内容的证明材料复印件）工作经验证明的得1分。另外，投标人还须提供拟派项目经理的劳动合同复印件及投标截止时间前连续六个月中任意一个月由投标人为其缴交社保的证明材料并加盖投标人公章，否则均不得分，满分3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4、用工安全</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无安全责任事故：投标人承管的单个项目连续2年（含）以上且无重大安全责任事故的，每提供一份业主方出具的说明材料的得1.5分，业主方出具的说明材料需加盖业主方公章，否则不得分，如果所提供的证明材料无法完整体现上述定义条件的也将不予认可，不予计算得分，满分3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5、信息化管理软件</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评委根据投标人针对本项目提供的物业管理服务信息化投入的与物业管理相关（保洁、</w:t>
            </w:r>
            <w:r>
              <w:rPr>
                <w:rFonts w:hint="eastAsia" w:ascii="宋体" w:hAnsi="宋体" w:eastAsia="宋体" w:cs="宋体"/>
                <w:kern w:val="0"/>
                <w:sz w:val="24"/>
                <w:szCs w:val="24"/>
                <w:lang w:val="en-US" w:eastAsia="zh-CN" w:bidi="ar"/>
              </w:rPr>
              <w:t>运送</w:t>
            </w:r>
            <w:bookmarkStart w:id="0" w:name="_GoBack"/>
            <w:bookmarkEnd w:id="0"/>
            <w:r>
              <w:rPr>
                <w:rFonts w:ascii="宋体" w:hAnsi="宋体" w:eastAsia="宋体" w:cs="宋体"/>
                <w:kern w:val="0"/>
                <w:sz w:val="24"/>
                <w:szCs w:val="24"/>
                <w:lang w:val="en-US" w:eastAsia="zh-CN" w:bidi="ar"/>
              </w:rPr>
              <w:t>、工程服务、垃圾分类、医疗废物收集、绿化养护管理等）的信息化管理应用软件的情况进行打分。每提供一项得0.5分，满分3分。以国家版权局颁发的计算机软件著作权登记证书为准并提供复印件，著作权人须为投标人。</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6、员工保险保障</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承诺为项目员工购买人身意外保险（包括个人意外险或雇主责任险），每人死亡伤残赔偿限额≥30万且医疗费用赔偿限额≥3万的得2分，30万＞每人死亡伤残赔偿限额≥20万且3万＞医疗费用赔偿限额≥2万的得1分。（满分2分） 注：保险需在有效期内，须同时提供保险单据合同、发票等相关证明材料复印件并加盖投标人公章，否则不得分。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7、满意评价</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服务业绩（满意度）评分项：根据投标人提供的类似物业服务项目（须包含保洁、运送、安保、工程服务四项内容）的业主单位满意证明材料进行打分，每提供一份满意证明材料的得1分，满分3分。（须提供中标通知书、项目服务合同及业主单位满意证明材料复印件并加盖投标人单位公章，不提供的不得分） ※注：如未按照以上要求提供该项目业绩完整资料的复印件并加盖投标人单位公章，该业绩不得分，不提供不得分。</w:t>
            </w:r>
          </w:p>
        </w:tc>
      </w:tr>
    </w:tbl>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a.优先类节能产品、环境标志产品：</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a1若同一采购包内节能、环境标志产品报价总金额低于该采购包报价总金额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的加分；若同一采购包内节能、环境标志产品报价总金额占该采购包报价总金额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的加分；若同一采购包内节能、环境标志产品报价总金额占该采购包报价总金额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p>
      <w:pPr>
        <w:pStyle w:val="6"/>
        <w:keepNext w:val="0"/>
        <w:keepLines w:val="0"/>
        <w:widowControl/>
        <w:suppressLineNumbers w:val="0"/>
        <w:spacing w:before="0" w:beforeAutospacing="0" w:after="150" w:afterAutospacing="0"/>
        <w:ind w:left="0" w:right="0" w:firstLine="480"/>
      </w:pPr>
      <w:r>
        <w:br w:type="textWrapping"/>
      </w:r>
      <w:r>
        <w:rPr>
          <w:rStyle w:val="9"/>
          <w:b/>
          <w:bCs/>
          <w:sz w:val="24"/>
          <w:szCs w:val="24"/>
        </w:rPr>
        <w:t>         无</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（4）中标候选人排列规则顺序如下：</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8、其他规定</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8.1评标应全程保密且不得透露给任一投标人或与评标工作无关的人员。</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8.2评标将进行全程实时录音录像，录音录像资料随采购文件一并存档。</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8.3若投标人有任何试图干扰具体评标事务，影响评标委员会独立履行职责的行为，其投标无效且不予退还投标保证金。情节严重的，由财政部门列入不良行为记录。</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8.4其他：</w:t>
      </w:r>
      <w:r>
        <w:rPr>
          <w:spacing w:val="0"/>
          <w:sz w:val="24"/>
          <w:szCs w:val="24"/>
        </w:rPr>
        <w:t>无</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31"/>
          <w:szCs w:val="31"/>
        </w:rPr>
        <w:t>第五章</w:t>
      </w:r>
      <w:r>
        <w:rPr>
          <w:rStyle w:val="9"/>
          <w:b/>
          <w:bCs/>
          <w:spacing w:val="0"/>
          <w:sz w:val="31"/>
          <w:szCs w:val="31"/>
        </w:rPr>
        <w:t>   </w:t>
      </w:r>
      <w:r>
        <w:rPr>
          <w:rStyle w:val="9"/>
          <w:rFonts w:hint="eastAsia" w:ascii="宋体" w:hAnsi="宋体" w:eastAsia="宋体" w:cs="宋体"/>
          <w:b/>
          <w:bCs/>
          <w:spacing w:val="0"/>
          <w:sz w:val="31"/>
          <w:szCs w:val="31"/>
        </w:rPr>
        <w:t>招标内容及要求</w:t>
      </w:r>
    </w:p>
    <w:p>
      <w:pPr>
        <w:pStyle w:val="6"/>
        <w:keepNext w:val="0"/>
        <w:keepLines w:val="0"/>
        <w:widowControl/>
        <w:suppressLineNumbers w:val="0"/>
        <w:spacing w:before="75" w:beforeAutospacing="0" w:after="75" w:afterAutospacing="0"/>
        <w:ind w:left="0" w:right="0" w:firstLine="0"/>
      </w:pPr>
      <w:r>
        <w:rPr>
          <w:spacing w:val="0"/>
          <w:sz w:val="24"/>
          <w:szCs w:val="24"/>
        </w:rPr>
        <w:t>一、项目概况（采购标的）</w:t>
      </w:r>
    </w:p>
    <w:p>
      <w:pPr>
        <w:pStyle w:val="6"/>
        <w:keepNext w:val="0"/>
        <w:keepLines w:val="0"/>
        <w:widowControl/>
        <w:suppressLineNumbers w:val="0"/>
        <w:spacing w:before="0" w:beforeAutospacing="0" w:after="150" w:afterAutospacing="0"/>
        <w:ind w:left="0" w:right="0" w:firstLine="645"/>
      </w:pPr>
      <w:r>
        <w:rPr>
          <w:rFonts w:ascii="黑体" w:hAnsi="宋体" w:eastAsia="黑体" w:cs="黑体"/>
          <w:sz w:val="31"/>
          <w:szCs w:val="31"/>
        </w:rPr>
        <w:t>1、概述</w:t>
      </w:r>
    </w:p>
    <w:p>
      <w:pPr>
        <w:pStyle w:val="6"/>
        <w:keepNext w:val="0"/>
        <w:keepLines w:val="0"/>
        <w:widowControl/>
        <w:suppressLineNumbers w:val="0"/>
        <w:spacing w:before="0" w:beforeAutospacing="0" w:after="150" w:afterAutospacing="0"/>
        <w:ind w:left="0" w:right="0" w:firstLine="645"/>
      </w:pPr>
      <w:r>
        <w:rPr>
          <w:rFonts w:ascii="仿宋_GB2312" w:eastAsia="仿宋_GB2312" w:cs="仿宋_GB2312"/>
          <w:sz w:val="31"/>
          <w:szCs w:val="31"/>
        </w:rPr>
        <w:t>本项目为莆田市慈康医院采购的保安、保洁、配送、设备的运行与维护等后勤保障服务，投标人应根据招标要求，在对专科医院的实际情况、医院现场的踏勘及周边环境全面了解的情况下编制科学合理、切实可行的组织实施计划以及具体的工作程序、保障措施等。投标人须依照现代企业管理制度，以合理人员配置、服务流程和优良的服务质量，以科学的物业养护、稳定的服务队伍，以设备材料的有效使用、优惠的价格来制订详细的服务方案，发挥自身的优势，用热心、爱心、专心、贴心的服务，为医院后勤提供全方位、一体化的专业服务保障，保障医院各项医疗服务工作的正常进行和各项活动顺利完成，并促进医院服务质量和形象上升一个新台阶。</w:t>
      </w:r>
    </w:p>
    <w:p>
      <w:pPr>
        <w:pStyle w:val="6"/>
        <w:keepNext w:val="0"/>
        <w:keepLines w:val="0"/>
        <w:widowControl/>
        <w:suppressLineNumbers w:val="0"/>
        <w:spacing w:before="0" w:beforeAutospacing="0" w:after="150" w:afterAutospacing="0"/>
        <w:ind w:left="0" w:right="0" w:firstLine="645"/>
      </w:pPr>
      <w:r>
        <w:rPr>
          <w:rFonts w:hint="eastAsia" w:ascii="黑体" w:hAnsi="宋体" w:eastAsia="黑体" w:cs="黑体"/>
          <w:sz w:val="31"/>
          <w:szCs w:val="31"/>
        </w:rPr>
        <w:t>2、医院概况</w:t>
      </w:r>
    </w:p>
    <w:p>
      <w:pPr>
        <w:pStyle w:val="6"/>
        <w:keepNext w:val="0"/>
        <w:keepLines w:val="0"/>
        <w:widowControl/>
        <w:suppressLineNumbers w:val="0"/>
        <w:spacing w:before="0" w:beforeAutospacing="0" w:after="150" w:afterAutospacing="0"/>
        <w:ind w:left="0" w:right="0" w:firstLine="645"/>
      </w:pPr>
      <w:r>
        <w:rPr>
          <w:rFonts w:hint="default" w:ascii="仿宋_GB2312" w:eastAsia="仿宋_GB2312" w:cs="仿宋_GB2312"/>
          <w:sz w:val="31"/>
          <w:szCs w:val="31"/>
        </w:rPr>
        <w:t>莆田市慈康医院是精神卫生福利医疗机构，是莆田市精神卫生中心，隶属莆田市民政局管理，核编床位300床，为三级专科医疗机构，系正科级事业单位，是市一级福利事业单位，是市 级文明单位。</w:t>
      </w:r>
    </w:p>
    <w:p>
      <w:pPr>
        <w:pStyle w:val="6"/>
        <w:keepNext w:val="0"/>
        <w:keepLines w:val="0"/>
        <w:widowControl/>
        <w:suppressLineNumbers w:val="0"/>
        <w:spacing w:before="0" w:beforeAutospacing="0" w:after="150" w:afterAutospacing="0"/>
        <w:ind w:left="0" w:right="0" w:firstLine="645"/>
      </w:pPr>
      <w:r>
        <w:rPr>
          <w:rFonts w:hint="default" w:ascii="仿宋_GB2312" w:eastAsia="仿宋_GB2312" w:cs="仿宋_GB2312"/>
          <w:sz w:val="31"/>
          <w:szCs w:val="31"/>
        </w:rPr>
        <w:t>经过60多年的发展，现已成为集临床、教学、康复指导于一体的精神专科医疗机构，是目前莆田市规模最大的精神病专科医院，是返乡复退军人精神疾病患者医保定点治疗单位、民政及残联贫困精神疾病患者定点救治单位、全市退伍军人精神残疾评定医疗单位，是市“110”联动单位，负责全市社区精神疾病患者预防、治疗及康复指导工作，负责精神残疾等级评定等工作。同时也是莆田学院医学院临床教学医院和实践基地，是全省精神科从业医师培训定点医院，为我市培养基层精神卫生专业技术人才。</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31"/>
          <w:szCs w:val="31"/>
        </w:rPr>
        <w:t>    医院的主要职责是秉承维护和增进公民心理健康，贯彻精神卫生法、坚持预防、治疗和康复相结合的方针，收容“三无”和带病回乡精神障碍患者，扩大对外门诊，收治社会精神障碍患者，收治各区“三无”肇事肇祸重症精神障碍患者，并承担全市重性精神病治疗指导和考核工作。</w:t>
      </w:r>
    </w:p>
    <w:p>
      <w:pPr>
        <w:pStyle w:val="6"/>
        <w:keepNext w:val="0"/>
        <w:keepLines w:val="0"/>
        <w:widowControl/>
        <w:suppressLineNumbers w:val="0"/>
        <w:spacing w:before="0" w:beforeAutospacing="0" w:after="150" w:afterAutospacing="0"/>
        <w:ind w:left="0" w:right="0" w:firstLine="645"/>
      </w:pPr>
      <w:r>
        <w:rPr>
          <w:rFonts w:hint="default" w:ascii="仿宋_GB2312" w:eastAsia="仿宋_GB2312" w:cs="仿宋_GB2312"/>
          <w:sz w:val="31"/>
          <w:szCs w:val="31"/>
        </w:rPr>
        <w:t>医院坐落于荔城区新度镇下坂村，背靠壶公山、面向城港大道，风景秀丽、交通便捷。医院占地面积50亩，总建筑面积3万平方米，按500张床位设 计。现投入使用的有，门诊大楼7472.95平方米、精神专科住院大楼6274.76平方米、军人疗养楼3503.77平方米、心身康复楼3421.93平方米、后勤保障中心1089.2平方米，职工生活区7734.1平方米，门房、连廊666平方米。</w:t>
      </w:r>
    </w:p>
    <w:p>
      <w:pPr>
        <w:pStyle w:val="6"/>
        <w:keepNext w:val="0"/>
        <w:keepLines w:val="0"/>
        <w:widowControl/>
        <w:suppressLineNumbers w:val="0"/>
        <w:spacing w:before="0" w:beforeAutospacing="0" w:after="150" w:afterAutospacing="0"/>
        <w:ind w:left="0" w:right="0" w:firstLine="630"/>
      </w:pPr>
      <w:r>
        <w:rPr>
          <w:rFonts w:hint="default" w:ascii="仿宋_GB2312" w:eastAsia="仿宋_GB2312" w:cs="仿宋_GB2312"/>
          <w:sz w:val="31"/>
          <w:szCs w:val="31"/>
        </w:rPr>
        <w:t>医院共拥有7部电梯、5组太阳能热水器、一台发电机组、两间高低压配电房、一个水泵房，一个污水处理池、一套污水处理设备、五匹、三匹（包括3匹）及以下的分体式空调130台左右、4KW以上的大型分体式空调25台左右等通用设备。医院的消防设施较为齐全，建有消控室、微型消防站，公安一键报警系统，建设了较为完备监控系统建设，实现了对病房内患者和医院大门、院内道路、公共部位的实时监控，实现对突发事件的有效管控。</w:t>
      </w:r>
    </w:p>
    <w:p>
      <w:pPr>
        <w:pStyle w:val="6"/>
        <w:keepNext w:val="0"/>
        <w:keepLines w:val="0"/>
        <w:widowControl/>
        <w:suppressLineNumbers w:val="0"/>
        <w:spacing w:before="0" w:beforeAutospacing="0" w:after="150" w:afterAutospacing="0"/>
        <w:ind w:left="0" w:right="0" w:firstLine="645"/>
      </w:pPr>
      <w:r>
        <w:rPr>
          <w:rFonts w:hint="default" w:ascii="仿宋_GB2312" w:eastAsia="仿宋_GB2312" w:cs="仿宋_GB2312"/>
          <w:sz w:val="31"/>
          <w:szCs w:val="31"/>
        </w:rPr>
        <w:t>医院现在拥有干部职工150人左右，拥有中高级职称医务人员30多人。门诊设有普通精神科、中西医结合精神科、心理咨询室、心理治疗室、音乐治疗室等及各种辅助检查科室，住院部开放6个病区、1个患者康复区。拥有无抽搐电休克治疗仪、生物反馈治疗仪、音乐放松催眠治疗仪、脑诱发电位治疗仪等专业医疗设备，以及脑电图、心电图机、X光机、自动生化仪、心理测验等常规检查医疗设备。</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31"/>
          <w:szCs w:val="31"/>
        </w:rPr>
        <w:t>    医院作为精神卫生医疗机构，福利事业机构，牢记为民宗旨，始终注重软硬件环境建设，加强人才培养，不断提升技术理论和实践水平，充分发挥专业所长，坚持依法执业，规范管理，为患者提供更好地医疗和康复服务。在履行好民政职能的基础上，不断加强自身建设，促进和提高我市精神卫生业务工作水平，做好严重精神障碍患者的收治管理，有效预防严重精神障碍患者肇事肇祸事件的发生，连续多年被评为一类“平安医院”，连续三届被评为莆田市“文明单位”，推动我市民政事业和精神卫生事业不断发展，为确保地方安全稳定大局做出了应有的贡献。</w:t>
      </w:r>
    </w:p>
    <w:p>
      <w:pPr>
        <w:pStyle w:val="6"/>
        <w:keepNext w:val="0"/>
        <w:keepLines w:val="0"/>
        <w:widowControl/>
        <w:suppressLineNumbers w:val="0"/>
        <w:spacing w:before="0" w:beforeAutospacing="0" w:after="150" w:afterAutospacing="0"/>
        <w:ind w:left="0" w:right="0" w:firstLine="645"/>
      </w:pP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r>
        <w:rPr>
          <w:rStyle w:val="9"/>
          <w:rFonts w:hint="eastAsia" w:ascii="宋体" w:hAnsi="宋体" w:eastAsia="宋体" w:cs="宋体"/>
          <w:b/>
          <w:bCs/>
          <w:spacing w:val="0"/>
          <w:sz w:val="24"/>
          <w:szCs w:val="24"/>
        </w:rPr>
        <w:t>（以“★”标示的内容为不允许负偏离的实质性要求）</w:t>
      </w:r>
    </w:p>
    <w:p>
      <w:pPr>
        <w:pStyle w:val="6"/>
        <w:keepNext w:val="0"/>
        <w:keepLines w:val="0"/>
        <w:widowControl/>
        <w:suppressLineNumbers w:val="0"/>
        <w:spacing w:before="0" w:beforeAutospacing="0" w:after="150" w:afterAutospacing="0"/>
        <w:ind w:left="0" w:right="0" w:firstLine="645"/>
      </w:pPr>
      <w:r>
        <w:rPr>
          <w:rFonts w:hint="eastAsia" w:ascii="黑体" w:hAnsi="宋体" w:eastAsia="黑体" w:cs="黑体"/>
          <w:sz w:val="31"/>
          <w:szCs w:val="31"/>
        </w:rPr>
        <w:t>招标采购内容及期限</w:t>
      </w:r>
    </w:p>
    <w:p>
      <w:pPr>
        <w:pStyle w:val="6"/>
        <w:keepNext w:val="0"/>
        <w:keepLines w:val="0"/>
        <w:widowControl/>
        <w:suppressLineNumbers w:val="0"/>
        <w:spacing w:before="0" w:beforeAutospacing="0" w:after="150" w:afterAutospacing="0"/>
        <w:ind w:left="0" w:right="0" w:firstLine="645"/>
      </w:pPr>
      <w:r>
        <w:rPr>
          <w:rFonts w:hint="default" w:ascii="仿宋_GB2312" w:eastAsia="仿宋_GB2312" w:cs="仿宋_GB2312"/>
          <w:sz w:val="31"/>
          <w:szCs w:val="31"/>
        </w:rPr>
        <w:t>（一）、物业服务承包内容：保安、保洁（包括洗衣房服务）、医疗运送、机电运行与维护、污水处理日常管理、垃圾搬运（含医疗垃圾收集）及管道疏通、太阳能热水器运行与维护、消防设备运行与维保、建筑物的日常综合维修等。</w:t>
      </w:r>
    </w:p>
    <w:p>
      <w:pPr>
        <w:pStyle w:val="6"/>
        <w:keepNext w:val="0"/>
        <w:keepLines w:val="0"/>
        <w:widowControl/>
        <w:suppressLineNumbers w:val="0"/>
        <w:spacing w:before="0" w:beforeAutospacing="0" w:after="150" w:afterAutospacing="0"/>
        <w:ind w:left="0" w:right="0" w:firstLine="645"/>
      </w:pPr>
      <w:r>
        <w:rPr>
          <w:rFonts w:hint="default" w:ascii="仿宋_GB2312" w:eastAsia="仿宋_GB2312" w:cs="仿宋_GB2312"/>
          <w:sz w:val="31"/>
          <w:szCs w:val="31"/>
        </w:rPr>
        <w:t>（二）、物业服务承包期限、最低人员配置及最高限价：</w:t>
      </w:r>
    </w:p>
    <w:p>
      <w:pPr>
        <w:pStyle w:val="6"/>
        <w:keepNext w:val="0"/>
        <w:keepLines w:val="0"/>
        <w:widowControl/>
        <w:suppressLineNumbers w:val="0"/>
        <w:spacing w:before="0" w:beforeAutospacing="0" w:after="150" w:afterAutospacing="0"/>
        <w:ind w:left="0" w:right="0" w:firstLine="645"/>
      </w:pPr>
      <w:r>
        <w:rPr>
          <w:rFonts w:hint="default" w:ascii="仿宋_GB2312" w:eastAsia="仿宋_GB2312" w:cs="仿宋_GB2312"/>
          <w:sz w:val="31"/>
          <w:szCs w:val="31"/>
        </w:rPr>
        <w:t>（1）承包合同期限为三年（正式合同签订后算起）。</w:t>
      </w:r>
    </w:p>
    <w:p>
      <w:pPr>
        <w:pStyle w:val="6"/>
        <w:keepNext w:val="0"/>
        <w:keepLines w:val="0"/>
        <w:widowControl/>
        <w:suppressLineNumbers w:val="0"/>
        <w:spacing w:before="0" w:beforeAutospacing="0" w:after="150" w:afterAutospacing="0"/>
        <w:ind w:left="0" w:right="0" w:firstLine="645"/>
      </w:pPr>
      <w:r>
        <w:rPr>
          <w:rFonts w:hint="default" w:ascii="仿宋_GB2312" w:eastAsia="仿宋_GB2312" w:cs="仿宋_GB2312"/>
          <w:sz w:val="31"/>
          <w:szCs w:val="31"/>
        </w:rPr>
        <w:t>（2）最低人员配置人数43人。</w:t>
      </w:r>
    </w:p>
    <w:p>
      <w:pPr>
        <w:pStyle w:val="6"/>
        <w:keepNext w:val="0"/>
        <w:keepLines w:val="0"/>
        <w:widowControl/>
        <w:suppressLineNumbers w:val="0"/>
        <w:spacing w:before="0" w:beforeAutospacing="0" w:after="150" w:afterAutospacing="0"/>
        <w:ind w:left="0" w:right="0" w:firstLine="645"/>
      </w:pPr>
      <w:r>
        <w:rPr>
          <w:rFonts w:hint="default" w:ascii="仿宋_GB2312" w:eastAsia="仿宋_GB2312" w:cs="仿宋_GB2312"/>
          <w:sz w:val="31"/>
          <w:szCs w:val="31"/>
        </w:rPr>
        <w:t>（3）最高限价666万元。</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       （三）、服务范围、内容及基本要求</w:t>
      </w:r>
    </w:p>
    <w:tbl>
      <w:tblPr>
        <w:tblStyle w:val="7"/>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90"/>
        <w:gridCol w:w="1349"/>
        <w:gridCol w:w="2978"/>
        <w:gridCol w:w="2519"/>
        <w:gridCol w:w="232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5"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项目</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服务</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范围</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firstLine="1395"/>
              <w:rPr>
                <w:sz w:val="21"/>
                <w:szCs w:val="21"/>
              </w:rPr>
            </w:pPr>
            <w:r>
              <w:rPr>
                <w:rFonts w:hint="default" w:ascii="仿宋_GB2312" w:eastAsia="仿宋_GB2312" w:cs="仿宋_GB2312"/>
                <w:sz w:val="24"/>
                <w:szCs w:val="24"/>
              </w:rPr>
              <w:t> </w:t>
            </w:r>
          </w:p>
          <w:p>
            <w:pPr>
              <w:pStyle w:val="6"/>
              <w:keepNext w:val="0"/>
              <w:keepLines w:val="0"/>
              <w:widowControl/>
              <w:suppressLineNumbers w:val="0"/>
              <w:spacing w:before="0" w:beforeAutospacing="0" w:after="150" w:afterAutospacing="0"/>
              <w:ind w:left="0" w:right="0" w:firstLine="1395"/>
              <w:rPr>
                <w:sz w:val="21"/>
                <w:szCs w:val="21"/>
              </w:rPr>
            </w:pPr>
            <w:r>
              <w:rPr>
                <w:rFonts w:hint="default" w:ascii="仿宋_GB2312" w:eastAsia="仿宋_GB2312" w:cs="仿宋_GB2312"/>
                <w:sz w:val="24"/>
                <w:szCs w:val="24"/>
              </w:rPr>
              <w:t>服务内容</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firstLine="1125"/>
              <w:rPr>
                <w:sz w:val="21"/>
                <w:szCs w:val="21"/>
              </w:rPr>
            </w:pPr>
            <w:r>
              <w:rPr>
                <w:rFonts w:hint="default" w:ascii="仿宋_GB2312" w:eastAsia="仿宋_GB2312" w:cs="仿宋_GB2312"/>
                <w:sz w:val="24"/>
                <w:szCs w:val="24"/>
              </w:rPr>
              <w:t> </w:t>
            </w:r>
          </w:p>
          <w:p>
            <w:pPr>
              <w:pStyle w:val="6"/>
              <w:keepNext w:val="0"/>
              <w:keepLines w:val="0"/>
              <w:widowControl/>
              <w:suppressLineNumbers w:val="0"/>
              <w:spacing w:before="0" w:beforeAutospacing="0" w:after="150" w:afterAutospacing="0"/>
              <w:ind w:left="0" w:right="0" w:firstLine="1125"/>
              <w:rPr>
                <w:sz w:val="21"/>
                <w:szCs w:val="21"/>
              </w:rPr>
            </w:pPr>
            <w:r>
              <w:rPr>
                <w:rFonts w:hint="default" w:ascii="仿宋_GB2312" w:eastAsia="仿宋_GB2312" w:cs="仿宋_GB2312"/>
                <w:sz w:val="24"/>
                <w:szCs w:val="24"/>
              </w:rPr>
              <w:t>基本要求</w:t>
            </w:r>
          </w:p>
        </w:tc>
        <w:tc>
          <w:tcPr>
            <w:tcW w:w="0" w:type="auto"/>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firstLine="1125"/>
              <w:rPr>
                <w:sz w:val="21"/>
                <w:szCs w:val="21"/>
              </w:rPr>
            </w:pPr>
            <w:r>
              <w:rPr>
                <w:rFonts w:hint="default" w:ascii="仿宋_GB2312" w:eastAsia="仿宋_GB2312" w:cs="仿宋_GB2312"/>
                <w:sz w:val="24"/>
                <w:szCs w:val="24"/>
              </w:rPr>
              <w:t> </w:t>
            </w:r>
          </w:p>
          <w:p>
            <w:pPr>
              <w:pStyle w:val="6"/>
              <w:keepNext w:val="0"/>
              <w:keepLines w:val="0"/>
              <w:widowControl/>
              <w:suppressLineNumbers w:val="0"/>
              <w:spacing w:before="0" w:beforeAutospacing="0" w:after="150" w:afterAutospacing="0"/>
              <w:ind w:left="0" w:right="0" w:firstLine="1125"/>
              <w:rPr>
                <w:sz w:val="21"/>
                <w:szCs w:val="21"/>
              </w:rPr>
            </w:pPr>
            <w:r>
              <w:rPr>
                <w:rFonts w:hint="default" w:ascii="仿宋_GB2312" w:eastAsia="仿宋_GB2312" w:cs="仿宋_GB2312"/>
                <w:sz w:val="24"/>
                <w:szCs w:val="24"/>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95" w:hRule="atLeast"/>
        </w:trPr>
        <w:tc>
          <w:tcPr>
            <w:tcW w:w="0" w:type="auto"/>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管理人员</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本项目</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1）负责本项目的日常管理；</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2）负责与甲方的工作对接与协调；</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3）负责制定本项目各项管理、安全操作制度及应急措施方案；</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4）负责制定设施、设备月、季度、年维修、保养计划；</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5）负责制定在岗职工工作计划、专业培训及工作管理；</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6）负责对本项目公共区域的各项设施、设备、服务岗位、执行规章制度、日常服务质量标准的巡视、检查、考核并做好记录，对发现问题负责整改并登记报备；</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7）负责受理甲方整改要求，提出整改方案并登记报备；</w:t>
            </w:r>
          </w:p>
        </w:tc>
        <w:tc>
          <w:tcPr>
            <w:tcW w:w="0" w:type="auto"/>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1）至少配置1人；</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2）具有良好的沟通、协调能力；</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3）果断的决策和执行能力；</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4）妥善的规划与统筹能力；</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5）健康状况良好、无精神病史、五官端正、爱岗敬业、品行端正、男性，身高1.68cm以上；年龄60周岁以下；</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 </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2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95" w:hRule="atLeast"/>
        </w:trPr>
        <w:tc>
          <w:tcPr>
            <w:tcW w:w="0" w:type="auto"/>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1"/>
                <w:szCs w:val="21"/>
              </w:rPr>
            </w:pPr>
          </w:p>
        </w:tc>
        <w:tc>
          <w:tcPr>
            <w:tcW w:w="0" w:type="auto"/>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1"/>
                <w:szCs w:val="21"/>
              </w:rPr>
            </w:pPr>
          </w:p>
        </w:tc>
        <w:tc>
          <w:tcPr>
            <w:tcW w:w="0" w:type="auto"/>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1"/>
                <w:szCs w:val="21"/>
              </w:rPr>
            </w:pPr>
          </w:p>
        </w:tc>
        <w:tc>
          <w:tcPr>
            <w:tcW w:w="0" w:type="auto"/>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rPr>
                <w:rFonts w:hint="eastAsia" w:ascii="宋体"/>
                <w:sz w:val="21"/>
                <w:szCs w:val="21"/>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2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95" w:hRule="atLeast"/>
        </w:trPr>
        <w:tc>
          <w:tcPr>
            <w:tcW w:w="0" w:type="auto"/>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保安</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监控室、消控室</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1）24小时观看监控和消控情况，做好值班记录，发现异常及时报告；</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2）按规定对系统设备进行日常维护和系统设备的清洁；</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3）经常检查系统运行情况，保证系统设备处于良好工作状态；</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4）维护门诊综合楼的正常医疗秩序，确保安全稳定；</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1）配置3人；</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2）实行三班倒；</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3）持证上岗；</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4）服从医院管理，遵守医院监控室、消控室有关操作、安全等管理规定；</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5）健康状况良好、无精神病史、五官端正、胜任体力、爱岗敬业、品行端正、男性，身高1.68cm以上、年龄60周岁以下；</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5）上班期间严禁吸烟、不得睡觉、不得随意离岗；</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2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95" w:hRule="atLeast"/>
        </w:trPr>
        <w:tc>
          <w:tcPr>
            <w:tcW w:w="0" w:type="auto"/>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1"/>
                <w:szCs w:val="21"/>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全院范围（包括医院大门口）</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1）维护医院的正常医疗秩序，保障工作人员、就医人员的人身安全；</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2）保护医院的设施和设备，预防、处理各类突发案件；</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 协助门诊病人入院；</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4）负责医院各种活动的安保（必要时应临时增加人员）；</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5）管理出入人员及车辆；</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6）负责门窗锁闭、公共照明、空调使用管理；</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 至少配置2人；</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2）持证上岗；</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3）两班倒排班；</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4）健康状况良好、无精神病史、五官端正、胜任体力、爱岗敬业、品行端正，男性，身高1.68cm以上、年龄60周岁以下；</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5）每班至少全院巡查2次以上；</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 </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2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21"/>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病区、康复区</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负责病区安全、辅助护理等工作，维护病区正常的医疗秩序。</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1）在医务人员及护士指导下保护约束病人；</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2）在医务人员及护士指导下做好以下工作：</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①督促并协助病人洗澡、修剪指甲、剃胡须等个人卫生工作，确保安全，维持患者就餐秩序；</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②晨起督促患者起床，督促患者整理床单，分发洗漱用品等；</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3）陪同医务人员、护士巡视病房，午、夜班每隔30分钟不定时巡视病房，发现问题及时汇报当班护士，保障病区安全；</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4）协助外送病人，协助护送患者进行辅助检查，送检样本以及文书等；</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5）协助护士管理患者，处置新入院患者，协同护士做好病区安全管理；</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6）协助病人出入院；</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7) 协助科室搬迁；</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8) 负责病区内医疗用品及日用品的运送；</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9）临时搬运家具、办公设备及小型医疗设备；</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10）康复科工作：</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A、患者康复活动期间，协助维持康复秩序，协助护士做好防外逃、防打架、防自残等情况发生；</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B、负责康复科内及周边环境卫生特别是康复科后边的卫生（每周至少对康复科进行湿性清扫2次）；</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1）每区配置3人、康复科配置1人；</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2）女病区要求配备女保安、其余病区配备男保安（包括康复区）；</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3）实行三班倒；</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4）统一着装、仪表端正、规范佩戴；</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5）在病区科主任和护士长及助理的直接领导下，服从护士指挥调配；</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6）服务热情，动作轻盈，说话和气，礼貌待人，不大声喧哗，不干扰办公和外来人员的事物；</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7）不得把生活日用品带入病房内售卖、严禁吸烟、不得睡觉、不得随意离岗；</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8）职工及病人家属满意率达到85%以上；</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9）健康状况良好、无精神病史、五官端正、胜任体力、爱岗敬业、品行端正、男性：身高1.68cm以上，年龄60周岁以下；女性：身高1.58cm以上、年龄55周岁以下；</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 </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2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10" w:hRule="atLeast"/>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21"/>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门卫</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1）负责保持大门口畅通；</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2）负责出入大门车辆，人员的管控登记；</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3）负责入院车辆的规范停放，保持医院内应急通道畅通；</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4）协助病人就诊及出入院；</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5）配合医院做好“院感”管理；</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6）负责报刊、信件接收并做好记录；</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7）负责出入医院物品的检查，防止公共财产丢失；</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8）负责及时处理突发事件并及时报告；</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1）配置2人；</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2）持证上岗；</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3）两班倒排班；</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4）统一着装、仪表端正、规范佩戴、文明值班、服务热情、礼貌待人；</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5）禁止吸烟、严禁离岗；</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6）健康状况良好、无精神病史、五官端正、爱岗敬业、品行端正、男性：身高1.68cm以上，年龄60周岁以下；女性：身高1.58cm以上、年龄55周岁以下；</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 </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 </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 </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2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保洁</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住院大楼、门诊、军人疗养楼、心身康复楼、职工生活区、公共区域、被服服务</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室内、室外清洁卫生（包括天花板、顶棚、顶房平台、内墙、外墙（不含手或工具不可触及）、玻璃(包括5m以下的玻璃幕墙)、灯具、通风口、地面、家具、床头柜、仓库货架、药库药架、家电、消防设施、办公设备（包括大小会议厅、电教室、培训室、办公室、社工室及各辅助科室的座椅窗台等）、医疗设备、调剂台、收费窗口、中西药房发放窗口、行政值班咨询台、运输工具、楼梯、走廊、通道、门窗户、宣传栏、标识牌、卫生间、电梯间、窗帘、医护值班室床单更换、终未消毒等；以及院内公共环境（含绿化带、门前三包）、埕、屋面、停车场等；</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2）负责全院棉织品（棉、棕垫、被套、草席、病人服、工作服、床单等）收发、运送、洗涤、晾晒、缝补、收回至指 定地点（消毒、套棉等）、并登记管理；</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3）生活、医疗垃圾分类收集（含玻璃瓶）、运送、含交接、登记、装车及垃圾桶、垃圾场冲洗、消毒管理（含负责外运）；每天不少于一次；</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4）每季度不少于一次对PVC地板、瓷砖（包括墙裙）、大理石、不锈钢、电梯轿厢等进行定期清洗、抛光（投标人需说明上蜡频率及养护方案）；</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5）定期对明沟二次供水水池、及可开启的暗沟、绿化带进行清理及屋面清理 (投标人必须标明定期清理时间）；</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6）负责约束病人及病情不稳定生活不能自理病人的卫生处理（含倾倒大小便）；</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7）配合院方做好“四害”防控（如药品投放等）；</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8）配合院方做好“院感”防控工作，负责物品、场所定期消毒；</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9）负责自动出院或死亡病人的出院后终末处理消毒；</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1）至少配备13名保洁员；</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2）做到卫生干净地面无垃圾，公共厕所清洁无异味；</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3）棉织品被服做到脏净分开、叠放整齐、归类存放、定期消毒；</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4）严格机械操作规范，注意用电安全；</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5）玻璃清洁光亮、无水印；</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6）工作人员统一着装，仪表整洁端</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正，佩戴工作牌，每天按护士站要求的时间保洁，禁止串岗、缺岗；</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7）服务热情，动作轻盈，说话和气，不大声喧哗，不干扰办公和外来人员的事物；</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8）职工及病人家属满意率达到85%以上；</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9）无违规操作、无违纪现象、无偷工减料。</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10）工作认真细致，服从后勤管理；</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11）卫生洁具严格按卫生标准摆放，病床应湿式清扫，专物专用，用后均需消毒，无混放挪用；</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12）空调使用期间的过滤网清洗（病房每月一次、辅助科室两个月至少一次，行政办公室三个月至少一次），卫生间排气扇每月至少一次清洗，保持清洁并经科室签字确认；</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13）枕芯、棉被、床垫定期消毒，被血液、体液污染时应及时更换，禁止在病房走廊清点、更换下来的衣物；</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14）必须满足全院临时突击检查任务；</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15）健康状况良好、无精神病史、五官端正、胜任体力、爱岗敬业、品行端正、男性：身高1.68cm以上，年龄60周岁以下；女性：身高1.58cm以上、年龄60周岁以下；</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 </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 </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 </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1）公共区域：院内道路、院外道路（包括空地）、绿化带、门前三包、各楼层面、职工生活区（包括职工食堂）、病人食堂、仓库、连廊、室外可揭暗沟、停车场、医院广场、医疗废物临时存放处；</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2）医疗垃圾收集、交接登记及管理应符合环保部门要求；</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3）保洁人员及医疗垃圾收集人员定期体检费用须由中标人负担；</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4）保洁分为日常保洁、定期保洁、重点保洁和消毒；</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A、日常保洁指按规定程序开展的每天日常性保洁；</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B、定期保洁指针对玻璃、瓷砖、花岗岩地面、PVC地板、门窗、窗帘、不锈钢的清洗、打蜡；</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C、重点保洁指：根据保洁需要进行针对性的去污、清洁；</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D、消毒指：对室内物体、地面进行擦拭及喷洒；</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5）消毒药品由院方提供；</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90" w:hRule="atLeast"/>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电梯、</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太阳能热水系统</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电梯、</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太阳能热水器</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1）负责电梯日常运行管理、机房日常运行管理、定期保养、临时故障排除等，并做好记录；</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2）负责太阳能热水器、热水系统运行操作；</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3）负责太阳能热水器维护保养、并做好运行记录；</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4）负责太阳能热水器、热水系统的维修；</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 </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1）管理员、维修工、必须持证上岗；</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2）电梯应张贴安全告示、乘坐指南；</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3）确保正常运转，及时维护；</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4）保证患者、职工正常的洗浴用水；</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5）每周对各管道、阀门、浮球阀、电磁阀、连接胶管等进行巡查；</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6）每季度定期进行系统排污，防止管路阻塞；并对水箱进行清洗，保证水质清洁；</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7）每季度定期清除太阳能集热器集热管的尘埃、污垢，保持盖板的清洁以保证较高的透光率；</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1）培训费、证件年检费由中标人负责；</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2）更换零配件材料由院方提供；</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45" w:hRule="atLeast"/>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水电系统</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配电房2间，柴油发电机组一组，消防池一个，水泵房一间。全院范围内的用水、用电，路灯、广告灯。</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1）负责阀门、水龙头、开水机、抽水马桶维修更换及下水道疏通等；</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2）负责照明、线路、插座、排气扇、开关、电器、广告灯、路灯、门禁系统、智能化设备等弱电维护维修；</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3）负责高、低压配电室24小时监管、运行，做好换电及停送电及自发电等工作；</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4）负责发电机的运行维护等管理工作；</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5）水泵房的管理与维护，二次供水设备运行；</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6）做好运行及维护记录；</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7）消防设备维护（含消控室）；</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8）给排水系统维护及可揭水沟清理疏通；</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9）应急预案制定、演练及实施；</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10）负责热水系统及开水器的运行与维护；</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1）配备专职水电工2名；</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2）两班倒排班、24小时值班；</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3）电工必须持证上岗；</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4）确保用水用电安全；</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5）确保消防栓内有水；</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6）各项运行记录及抢修记录留存院方；</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7）消防设施维护、简易检修，不含监控、消控中心设备；</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8)每周至少一次下病房巡查并建立故障台账并由护士长签字确认；</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9）每个月一次全院巡查；</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 </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1）培训费、证件年检费由中标人负责；</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2）修理更换零配件材料由院方提供；</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3）更换零配件材料应建立台账并由科室主管签字确认；</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30" w:hRule="atLeast"/>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空调系统</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住院大楼、军人疗养楼、两个食堂、门诊、家属陪伴楼所有空调</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1）负责空调系统设备的运行操作、管理；</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2）负责风机柜、风机出口、过滤网清洗、制冷管道、保温层等维护及更换；</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3）节能管理；</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4）负责分体空调机的运行维护、小修；</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5）做好运行及维护记录；</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 持证上岗；</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 做好运行维护记录。</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3）病房空调风口、过滤网每半月至少清洗一次并保持清洁经科室确认签字；</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1）修理更换零配件材料由院方提供；</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2)运行时间台数由院方确定；</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 </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9" w:hRule="atLeast"/>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污水处理、垃圾清运</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 </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全院范围内的雨、污水管道（包括可揭暗沟）污水处理站、食堂隔油水池、垃圾桶、垃圾果皮箱、分类亭（站）</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1）负责污水处理设备的日常运行操作、化学品的有效投放、监测等管理工作并做好运行记录；</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2）负责食堂隔油池、固废油烟分离机的管理并做好运行记录；</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3）负责下水道（包括雨水、污水）的定期疏通；</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4）负责可回收物、厨余垃圾、有害垃圾、其他垃圾等生活垃圾的精准分类管理工作；</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5）负责医疗垃圾精准分类收集（含玻璃瓶）、交接登记、装车、运送等管理工作；</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6）负责垃圾桶、垃圾箱、分类屋（亭）等投放设施设备的日常运营、维护和管理；</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7）负责垃圾桶、垃圾箱、果皮箱、垃圾场冲洗、消毒管理；</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8）负责生活垃圾的分类运输（外运），每天不少于一次；</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9）配合医院做好垃圾分类工作的宣传引导；</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1）雨、污水管道每一年请专业公司清掏2次；</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2）雨水井、污水井、化粪池每月检查1次，发现异常及时清掏；</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3）保持畅通。无堵塞外溢。</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4）垃圾每日至少清运1次，果皮箱、垃圾桶、垃圾箱每周至少清洗1次，确保垃圾场、分类屋（亭）无异味，周围卫生干净、整洁；</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5）垃圾收集时间合理，无滴、撒、漏等；</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6）医疗垃圾收集时间合理、交接手续完整、无丢失或混装等；</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7）每两小时（8:00-18:00）巡查一次设备运行情况及药量；</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8）每星期对各个污水池至少应进行一次清洁；</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9）做好设备、提升泵日常检测、运行情况并做好记录；</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10）食堂隔油池、油烟分离机每星期进行一次清洁并登记清洁记录；</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11）固废间每天进行一次清洁并做好记录；</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 </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 </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1）室内厕所管道、污水管的疏通费用由中标方负责；</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2）污水处理站的化学药品由院方提供；</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3）监测、检测费由院方负责；</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4）污水大管疏通费用由院方负责；</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45" w:hRule="atLeast"/>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建筑物、设施设备的综合维修</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慈康医院范围内已启用的建筑物、设施设备、家具</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1）建筑物、共用设施、设备的维修、维护和管理，包括楼盖、屋顶、外墙面（5米以下）、门窗、卫生间、内墙面、扶手、防盗网、天花板、承重结构（雨披）等；</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 附属物、构筑物的维修、维护和管理，包括院大门、围墙、连廊、道路、护坡、室外上下水管道、化粪池、沟渠(包括可揭暗沟)、池、井、停车场、宣传栏、标识牌等；</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3）货架、工具、家具的维修、维护和管理，包括病床、家具、工作台、床头柜、仓库货架、药库药架、座椅、洗手池、运输工具、窗帘等；</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1）配备专职人员1人；</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2）掌握一定泥工、木工及电焊工技术；</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3）胜任体力，吃苦耐劳；</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4）经常巡查，及时维修；</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5）质量牢固、外观良好；</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45" w:hRule="atLeast"/>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消防</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慈康医院消防设施</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1）消防系统装备、系统组件维保、维修、定期功能性检查和测试；</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2）做好周期性（日、月、年）规范的运行记录并归档报备；</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1）维护管理人员经过消防专业培训、持证上岗；</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 熟悉灭火系统的原理、性能和操作维护规程；</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3）制定灭火系统巡查内容、方法及要求；</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4）制定灭火系统周期性（日、月、年）检查维护的内容；</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5）消防技术服务单位应具有丙级以上资质；</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21"/>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45" w:hRule="atLeast"/>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绿化</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慈康医院内的花草树木</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浇水、修剪、施肥、除虫、卫生清理</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1）花草树木适时修剪、及时养护，发现枯萎及时清除、补栽，保持花草树木的长势和观赏效果良好；</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2）草坪生长整齐，高度不应超过8公分，及时清除杂草，有效控制杂草孳生，无垃圾、烟头、纸屑等杂物；</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3）适时浇灌、施肥和松土；</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4）定期喷洒药物，预防病虫害；</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1）肥料、农药、除草剂由院方提供；</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2）盆景、新栽补栽的花草树木由院方提供；</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3）单价1000元及以上的修剪工具由院方提供；</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4）修剪机器用油由院方提供；</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 </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75" w:hRule="atLeast"/>
        </w:trPr>
        <w:tc>
          <w:tcPr>
            <w:tcW w:w="0" w:type="auto"/>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易耗品</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sz w:val="18"/>
                <w:szCs w:val="21"/>
              </w:rPr>
            </w:pP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1）清洁用品：洗涤剂、洗手液、洗衣粉（不包括洗衣房洗衣使用）、肥皂、碳酸氢钠、拖把、拖布、扫把、抹布、垃圾袋、榨水车、多功能水桶、高压水枪等清洁工具；</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2）除味剂：樟脑丸、檀香蚊香、清新剂等；</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3）黑胶布、生料带、PVC胶水、碳焊条、不锈钢焊丝、氩气；</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4）水电维修工具；</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5）各种警示、标示牌；</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 </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讲求实用，反对浪费；</w:t>
            </w:r>
          </w:p>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使用环保产品；</w:t>
            </w:r>
          </w:p>
        </w:tc>
        <w:tc>
          <w:tcPr>
            <w:tcW w:w="0" w:type="auto"/>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sz w:val="21"/>
                <w:szCs w:val="21"/>
              </w:rPr>
            </w:pPr>
            <w:r>
              <w:rPr>
                <w:rFonts w:hint="default" w:ascii="仿宋_GB2312" w:eastAsia="仿宋_GB2312" w:cs="仿宋_GB2312"/>
                <w:sz w:val="24"/>
                <w:szCs w:val="24"/>
              </w:rPr>
              <w:t>清洁用具、水电维修工具单价在1000元及以上由院方提供；</w:t>
            </w:r>
          </w:p>
        </w:tc>
      </w:tr>
    </w:tbl>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eastAsia" w:ascii="黑体" w:hAnsi="宋体" w:eastAsia="黑体" w:cs="黑体"/>
          <w:sz w:val="28"/>
          <w:szCs w:val="28"/>
        </w:rPr>
        <w:t>（四）、整体要求</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1．针对本专科医院的特点制定项目服务方案、操作规程、服务标准、应急预案、考核标准；</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2．遵守医院各项行政制度和管理制度、履行医院各项规定和要求；</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3．保证员工队伍的稳 定性以及最低人员配置人数，退役军人应优先录用，其中持有保安证的安保人员不低于15人；</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4．人员要求没有劳动教养和刑事犯罪记录，健康状况良好、无精神病史，年龄在60周岁以下；</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5．一切技术操作人员必须持证上岗，其培训费、年检费由中标人负责，其中要求至少一名电工持有高压电工操作证；</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6．服从医院相关部门管理，更换保洁员、安保人员前需与相关科室沟通协调；</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7.工作人员应统一着装，制服费、劳保费用由中标人负责；</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8．认真做好各项工作且必须有各种记录、签名，机电设备要有日常巡查记录、运行记录，各项规章制度、应急预案等、材料齐全并建立台账备查；</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9．遇到上级检查、医院的各种大型活动中标方应无条件配合；</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10．电梯、水电、空调、消防、太阳能热水系统的零配件，建筑物的综合维修的材料费用超过限额部分由医院提供；</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11．保洁、综合维修、水电工具，单价在1000元以下的由中标方负责，单价在1000元及以上的由医院方提供；</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12．运送服务：包括医疗器械、物品、被服、陪检、瓶装水等，以及本招标文件要求的其它服务项目；</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13．洗衣房医院方提供洗衣机、烘干机、洗衣粉、烧碱、消毒液、篮筐、办公用品，其他劳保用品由中标方提供；</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14．院方根据工作需要可提供工具间、材料仓库、办公场所、更衣室各一间，提供晚班、夜班人员临时休息场所，不提供食宿；</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15．院方不提供中标人的办公家具及办公设备和办公费用（含工友更衣柜等）；</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16．办公耗材、通讯费用、打印设备、管理用电脑由中标方负责；</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17．所有垃圾箱（桶）按院部要求放置，洗涤间、卫生间不得堆放与保洁无关的其他杂物；</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18．院方提供公共区域垃圾桶、垃圾箱、医疗垃圾收集工具（医用垃圾袋、利器盒、垃圾桶），中标方负责提供生活垃圾收集工具及其费用；</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19．安保应配备警棍、手铐、束带、对讲机、强光手电筒等必要装备；</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20．若因某一区域或楼层启用，应根据原中标测算的区域、楼层配置的人员数及当年度的人均综合单价增减承包费用，但属承包方投标漏项少算的费用不得追补；</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21．因中标人原因造成采购合同无法按时签订和在签订采购合同之后，中标人要求解除合同的，都视为中标人违约，若该违约给院方造成损失的，中标人应给予院方相应的赔偿；</w:t>
      </w:r>
    </w:p>
    <w:p>
      <w:pPr>
        <w:pStyle w:val="6"/>
        <w:keepNext w:val="0"/>
        <w:keepLines w:val="0"/>
        <w:widowControl/>
        <w:suppressLineNumbers w:val="0"/>
        <w:spacing w:before="0" w:beforeAutospacing="0" w:after="150" w:afterAutospacing="0"/>
        <w:ind w:left="0" w:right="0"/>
      </w:pPr>
      <w:r>
        <w:rPr>
          <w:rFonts w:hint="default" w:ascii="仿宋_GB2312" w:eastAsia="仿宋_GB2312" w:cs="仿宋_GB2312"/>
          <w:sz w:val="28"/>
          <w:szCs w:val="28"/>
        </w:rPr>
        <w:t>22．因医院属特殊服务行业，合同期满后，在院方下一次招标完成之前，未经院方许可中标方不得单方面终止合同，否则院方有权要求中标方赔偿相应的损失。</w:t>
      </w:r>
    </w:p>
    <w:p>
      <w:pPr>
        <w:pStyle w:val="6"/>
        <w:keepNext w:val="0"/>
        <w:keepLines w:val="0"/>
        <w:widowControl/>
        <w:suppressLineNumbers w:val="0"/>
        <w:spacing w:before="0" w:beforeAutospacing="0" w:after="240" w:afterAutospacing="0"/>
        <w:ind w:left="0" w:right="0"/>
      </w:pPr>
    </w:p>
    <w:p>
      <w:pPr>
        <w:pStyle w:val="6"/>
        <w:keepNext w:val="0"/>
        <w:keepLines w:val="0"/>
        <w:widowControl/>
        <w:suppressLineNumbers w:val="0"/>
        <w:spacing w:before="0" w:beforeAutospacing="0" w:after="150" w:afterAutospacing="0"/>
        <w:ind w:left="0" w:right="0"/>
      </w:pPr>
      <w:r>
        <w:rPr>
          <w:rFonts w:hint="eastAsia" w:ascii="黑体" w:hAnsi="宋体" w:eastAsia="黑体" w:cs="黑体"/>
          <w:sz w:val="28"/>
          <w:szCs w:val="28"/>
        </w:rPr>
        <w:t>（五）、考核内容、考核标准</w:t>
      </w:r>
    </w:p>
    <w:p>
      <w:pPr>
        <w:pStyle w:val="6"/>
        <w:keepNext w:val="0"/>
        <w:keepLines w:val="0"/>
        <w:widowControl/>
        <w:suppressLineNumbers w:val="0"/>
        <w:spacing w:before="0" w:beforeAutospacing="0" w:after="150" w:afterAutospacing="0"/>
        <w:ind w:left="0" w:right="0"/>
      </w:pPr>
      <w:r>
        <w:rPr>
          <w:rStyle w:val="9"/>
          <w:rFonts w:hint="default" w:ascii="仿宋_GB2312" w:eastAsia="仿宋_GB2312" w:cs="仿宋_GB2312"/>
          <w:b/>
          <w:bCs/>
          <w:sz w:val="28"/>
          <w:szCs w:val="28"/>
        </w:rPr>
        <w:t>1、考核内容、标准及方法</w:t>
      </w:r>
    </w:p>
    <w:tbl>
      <w:tblPr>
        <w:tblStyle w:val="7"/>
        <w:tblW w:w="906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30"/>
        <w:gridCol w:w="5565"/>
        <w:gridCol w:w="1575"/>
        <w:gridCol w:w="69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考核项目</w:t>
            </w:r>
          </w:p>
        </w:tc>
        <w:tc>
          <w:tcPr>
            <w:tcW w:w="556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考核实施细则</w:t>
            </w:r>
          </w:p>
        </w:tc>
        <w:tc>
          <w:tcPr>
            <w:tcW w:w="157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考评方法</w:t>
            </w:r>
          </w:p>
        </w:tc>
        <w:tc>
          <w:tcPr>
            <w:tcW w:w="6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人员管理（20分）</w:t>
            </w: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人员配置：</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（1）物业服务人员是否达最低人员配置数量要求（43人）；</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（2) 人员配置是否合理；</w:t>
            </w:r>
          </w:p>
          <w:p>
            <w:pPr>
              <w:pStyle w:val="6"/>
              <w:keepNext w:val="0"/>
              <w:keepLines w:val="0"/>
              <w:widowControl/>
              <w:suppressLineNumbers w:val="0"/>
              <w:spacing w:before="0" w:beforeAutospacing="0" w:after="150" w:afterAutospacing="0" w:line="465" w:lineRule="atLeast"/>
              <w:ind w:left="0" w:right="0" w:firstLine="0"/>
            </w:pPr>
            <w:r>
              <w:rPr>
                <w:rFonts w:hint="default" w:ascii="仿宋_GB2312" w:eastAsia="仿宋_GB2312" w:cs="仿宋_GB2312"/>
                <w:sz w:val="28"/>
                <w:szCs w:val="28"/>
              </w:rPr>
              <w:t>（2）技术人员是否持证上岗；</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（4）保安是否持有保安证。</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查看相关资料</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人员稳 定性：</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（1）普通员工每月更换率超过10%；</w:t>
            </w:r>
          </w:p>
          <w:p>
            <w:pPr>
              <w:pStyle w:val="6"/>
              <w:keepNext w:val="0"/>
              <w:keepLines w:val="0"/>
              <w:widowControl/>
              <w:suppressLineNumbers w:val="0"/>
              <w:spacing w:before="0" w:beforeAutospacing="0" w:after="150" w:afterAutospacing="0" w:line="465" w:lineRule="atLeast"/>
              <w:ind w:left="0" w:right="0" w:firstLine="0"/>
            </w:pPr>
            <w:r>
              <w:rPr>
                <w:rFonts w:hint="default" w:ascii="仿宋_GB2312" w:eastAsia="仿宋_GB2312" w:cs="仿宋_GB2312"/>
                <w:sz w:val="31"/>
                <w:szCs w:val="31"/>
              </w:rPr>
              <w:t>（2）物业管理人员每半年内更换超过1次；</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（3）医院要求更换除外。</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查看相关资料</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人员培训：所有物业人员是否按要求进行岗前培训并考核合格后上岗。</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查看相关资料</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人员考勤：</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（1）所有物业人员是否进行合理排班；</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（2）管理人员及安保主管是否保持24小时通信畅通；</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（3）出现只打卡不上岗现象；</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（4）出现无故旷班现象；</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（5）是否进行日常考勤。</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现场检查，查看相关资料</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人员考核：是否每月对所有物业人员进行考核。</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查看相关资料</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仪容仪表：</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（1）是否按照分工种统一着装，佩戴工牌；</w:t>
            </w:r>
          </w:p>
          <w:p>
            <w:pPr>
              <w:pStyle w:val="6"/>
              <w:keepNext w:val="0"/>
              <w:keepLines w:val="0"/>
              <w:widowControl/>
              <w:suppressLineNumbers w:val="0"/>
              <w:spacing w:before="0" w:beforeAutospacing="0" w:after="150" w:afterAutospacing="0" w:line="465" w:lineRule="atLeast"/>
              <w:ind w:left="0" w:right="0" w:firstLine="0"/>
            </w:pPr>
            <w:r>
              <w:rPr>
                <w:rFonts w:hint="default" w:ascii="仿宋_GB2312" w:eastAsia="仿宋_GB2312" w:cs="仿宋_GB2312"/>
                <w:sz w:val="31"/>
                <w:szCs w:val="31"/>
              </w:rPr>
              <w:t>（2）安保是否配备警棍、束带、对讲机、强光手电筒；</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（3）上班期间是否姿态端正、精神抖擞、举止文明礼貌、使用服务用语及服务手势。</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现场检查，查看相关资料</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工作情况：</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（1）无合理原因拒绝医院合理工作要求；</w:t>
            </w:r>
          </w:p>
          <w:p>
            <w:pPr>
              <w:pStyle w:val="6"/>
              <w:keepNext w:val="0"/>
              <w:keepLines w:val="0"/>
              <w:widowControl/>
              <w:suppressLineNumbers w:val="0"/>
              <w:spacing w:before="0" w:beforeAutospacing="0" w:after="150" w:afterAutospacing="0" w:line="465" w:lineRule="atLeast"/>
              <w:ind w:left="0" w:right="0" w:firstLine="0"/>
            </w:pPr>
            <w:r>
              <w:rPr>
                <w:rFonts w:hint="default" w:ascii="仿宋_GB2312" w:eastAsia="仿宋_GB2312" w:cs="仿宋_GB2312"/>
                <w:sz w:val="31"/>
                <w:szCs w:val="31"/>
              </w:rPr>
              <w:t>（2）对受理的工作（合同约定内容范围），未及时处理或无故拖延，时间超过3天；</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（3）对受理的工作（合同约定内容范围）未按照医院要求完成且没有合理原因。</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现场检查</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环境卫生（保洁工作）（20分）</w:t>
            </w: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病区环境：</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（1）地板保持干净、清洁、无垃圾；（2）墙体无蜘蛛网、无污渍；</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（3）病区各角落手摸无明显灰尘、张贴等污迹；</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（4）患者床单衣物及时进行清洁及消毒；</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（5）定期对病区环境进行消毒工作。</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现场检查，询问病区科室负责人及护士长</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门诊大楼：</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（1）地板保持干净、清洁、无垃圾；（2）墙体无蜘蛛网；</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（3）各角落手摸无明显灰尘、张贴等污迹；</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（4）门/窗/玻璃等干净、明亮、无污渍、现场检查，询问病区科室负责人及护士长现场检查，询问病区科室负责人及护士长无水迹；现场检查，询问病区科室负责人及护士长；</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（5）办公环境是否保持干净、清洁。</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现场检查</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卫生间及浴室：</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（1）无异味、无污垢；</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（2）垃圾袋定时更换；</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（3）水盆洁具无污渍、地面无积水、照明通风设备良好。</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现场检查</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电梯：无烟蒂、无划痕、无灰尘、无污迹。</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现场检查</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屋面：无杂草、无异物、排水通畅。</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现场检查</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其他公共场所：</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（1）院内地板无垃圾、无烟蒂，落叶是否及时清理，是否保持干净，整洁；</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（2）垃圾箱是否及时清理，表面无明显污垢、异味；</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（3）其他环境是否干净，清洁干爽、无异味，并按要求进行消毒。</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31"/>
                <w:szCs w:val="31"/>
              </w:rPr>
              <w:t>现场检查</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安保工作（22分）</w:t>
            </w: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值班要求：</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（1）按医院需求配置相应岗位人员；</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（2）保安员不得消极怠工、值班期间不得做与岗位无关的事情；</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（3）准时交接班，交接人员做好工作交接；</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（4）交接班记录内容要详细、无遗漏。</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现场检查，查看相关资料</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rPr>
                <w:rFonts w:hint="eastAsia" w:ascii="宋体"/>
                <w:sz w:val="24"/>
                <w:szCs w:val="24"/>
              </w:rPr>
            </w:pP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巡逻要求：</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（1）每日定时进行医院及周边环境巡逻检查；</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（2）做好巡逻记录填写；</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现场检查，查看相关资料</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rPr>
                <w:rFonts w:hint="eastAsia" w:ascii="宋体"/>
                <w:sz w:val="24"/>
                <w:szCs w:val="24"/>
              </w:rPr>
            </w:pP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消防要求：</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（1）每月定期进行全院安全大排查，做好消防巡查工作，且巡查记录完整；</w:t>
            </w:r>
          </w:p>
          <w:p>
            <w:pPr>
              <w:pStyle w:val="6"/>
              <w:keepNext w:val="0"/>
              <w:keepLines w:val="0"/>
              <w:widowControl/>
              <w:suppressLineNumbers w:val="0"/>
              <w:spacing w:before="0" w:beforeAutospacing="0" w:after="150" w:afterAutospacing="0" w:line="465" w:lineRule="atLeast"/>
              <w:ind w:left="0" w:right="0" w:firstLine="0"/>
            </w:pPr>
            <w:r>
              <w:rPr>
                <w:rFonts w:hint="default" w:ascii="仿宋_GB2312" w:eastAsia="仿宋_GB2312" w:cs="仿宋_GB2312"/>
                <w:sz w:val="28"/>
                <w:szCs w:val="28"/>
              </w:rPr>
              <w:t>（2）每半年组织消防演练不少于1次；</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（3) 配备齐全各项消防设施和设备；</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（4）保安员能正确使用各类消防、物防、技防等的器械和设备。</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现场检查，观看安保人员消防演练以及查看相关资料</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rPr>
                <w:rFonts w:hint="eastAsia" w:ascii="宋体"/>
                <w:sz w:val="24"/>
                <w:szCs w:val="24"/>
              </w:rPr>
            </w:pP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日常工作：配合医院日常工作开展，如病区夜间值班、护送患者等。</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现场检查，询问病区科室负责人及护士长</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rPr>
                <w:rFonts w:hint="eastAsia" w:ascii="宋体"/>
                <w:sz w:val="24"/>
                <w:szCs w:val="24"/>
              </w:rPr>
            </w:pP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重大事件：重要事件以及节假日期间，配合医院做好安保工作。</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现场检查，查看相关资料</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设备维护保养工作（20分）</w:t>
            </w: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值班要求：</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（1）重要设备落实值班制度，安排人员进行值守；</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（2）做好设备运行记录。</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现场检查，查看相关资料</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设备定期维护保养：</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（1）对供配电、供水、发电机等项目，必须实行定期维修、保养；</w:t>
            </w:r>
          </w:p>
          <w:p>
            <w:pPr>
              <w:pStyle w:val="6"/>
              <w:keepNext w:val="0"/>
              <w:keepLines w:val="0"/>
              <w:widowControl/>
              <w:suppressLineNumbers w:val="0"/>
              <w:spacing w:before="0" w:beforeAutospacing="0" w:after="150" w:afterAutospacing="0" w:line="465" w:lineRule="atLeast"/>
              <w:ind w:left="0" w:right="0" w:firstLine="0"/>
            </w:pPr>
            <w:r>
              <w:rPr>
                <w:rFonts w:hint="default" w:ascii="仿宋_GB2312" w:eastAsia="仿宋_GB2312" w:cs="仿宋_GB2312"/>
                <w:sz w:val="28"/>
                <w:szCs w:val="28"/>
              </w:rPr>
              <w:t>（2）因设备质量出现问题，影响正常使用，而发现问题不及时或未报告；</w:t>
            </w:r>
          </w:p>
          <w:p>
            <w:pPr>
              <w:pStyle w:val="6"/>
              <w:keepNext w:val="0"/>
              <w:keepLines w:val="0"/>
              <w:widowControl/>
              <w:suppressLineNumbers w:val="0"/>
              <w:spacing w:before="0" w:beforeAutospacing="0" w:after="150" w:afterAutospacing="0" w:line="465" w:lineRule="atLeast"/>
              <w:ind w:left="0" w:right="0" w:firstLine="0"/>
            </w:pPr>
            <w:r>
              <w:rPr>
                <w:rFonts w:hint="default" w:ascii="仿宋_GB2312" w:eastAsia="仿宋_GB2312" w:cs="仿宋_GB2312"/>
                <w:sz w:val="28"/>
                <w:szCs w:val="28"/>
              </w:rPr>
              <w:t>（3）因对设备保养不到位或保养失误，导致设备丧失功能和影响使用年限；</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（4）不能按质完成设备维修；</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（5）保养维修记录不完善；</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（6）第三方维护保养机构或人员资质需符合标准。</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现场检查，查看相关资料</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零星修缮：</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（1）有完整的维修记录；</w:t>
            </w:r>
          </w:p>
          <w:p>
            <w:pPr>
              <w:pStyle w:val="6"/>
              <w:keepNext w:val="0"/>
              <w:keepLines w:val="0"/>
              <w:widowControl/>
              <w:suppressLineNumbers w:val="0"/>
              <w:spacing w:before="0" w:beforeAutospacing="0" w:after="150" w:afterAutospacing="0" w:line="465" w:lineRule="atLeast"/>
              <w:ind w:left="0" w:right="0" w:firstLine="0"/>
            </w:pPr>
            <w:r>
              <w:rPr>
                <w:rFonts w:hint="default" w:ascii="仿宋_GB2312" w:eastAsia="仿宋_GB2312" w:cs="仿宋_GB2312"/>
                <w:sz w:val="28"/>
                <w:szCs w:val="28"/>
              </w:rPr>
              <w:t>（2）能提供完整的维修凭据；</w:t>
            </w:r>
          </w:p>
          <w:p>
            <w:pPr>
              <w:pStyle w:val="6"/>
              <w:keepNext w:val="0"/>
              <w:keepLines w:val="0"/>
              <w:widowControl/>
              <w:suppressLineNumbers w:val="0"/>
              <w:spacing w:before="0" w:beforeAutospacing="0" w:after="150" w:afterAutospacing="0" w:line="465" w:lineRule="atLeast"/>
              <w:ind w:left="0" w:right="0" w:firstLine="0"/>
            </w:pPr>
            <w:r>
              <w:rPr>
                <w:rFonts w:hint="default" w:ascii="仿宋_GB2312" w:eastAsia="仿宋_GB2312" w:cs="仿宋_GB2312"/>
                <w:sz w:val="28"/>
                <w:szCs w:val="28"/>
              </w:rPr>
              <w:t>（3）在接到报修电话后急修10分钟内，一般维修20分钟内赶到现场；</w:t>
            </w:r>
          </w:p>
          <w:p>
            <w:pPr>
              <w:pStyle w:val="6"/>
              <w:keepNext w:val="0"/>
              <w:keepLines w:val="0"/>
              <w:widowControl/>
              <w:suppressLineNumbers w:val="0"/>
              <w:spacing w:before="0" w:beforeAutospacing="0" w:after="150" w:afterAutospacing="0" w:line="465" w:lineRule="atLeast"/>
              <w:ind w:left="0" w:right="0" w:firstLine="0"/>
            </w:pPr>
            <w:r>
              <w:rPr>
                <w:rFonts w:hint="default" w:ascii="仿宋_GB2312" w:eastAsia="仿宋_GB2312" w:cs="仿宋_GB2312"/>
                <w:sz w:val="28"/>
                <w:szCs w:val="28"/>
              </w:rPr>
              <w:t>（4）维修合格率达95%以上；</w:t>
            </w:r>
          </w:p>
          <w:p>
            <w:pPr>
              <w:pStyle w:val="6"/>
              <w:keepNext w:val="0"/>
              <w:keepLines w:val="0"/>
              <w:widowControl/>
              <w:suppressLineNumbers w:val="0"/>
              <w:spacing w:before="0" w:beforeAutospacing="0" w:after="150" w:afterAutospacing="0" w:line="465" w:lineRule="atLeast"/>
              <w:ind w:left="0" w:right="0" w:firstLine="0"/>
            </w:pPr>
            <w:r>
              <w:rPr>
                <w:rFonts w:hint="default" w:ascii="仿宋_GB2312" w:eastAsia="仿宋_GB2312" w:cs="仿宋_GB2312"/>
                <w:sz w:val="28"/>
                <w:szCs w:val="28"/>
              </w:rPr>
              <w:t>（5）更新配件后，返修率在两个月内不得超过5%；</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（6）维修满意率95分以上。</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查看相关资料，并做满意度调查</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污水处理：</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（1）做好日常投药、记录等基础运行工作；</w:t>
            </w:r>
          </w:p>
          <w:p>
            <w:pPr>
              <w:pStyle w:val="6"/>
              <w:keepNext w:val="0"/>
              <w:keepLines w:val="0"/>
              <w:widowControl/>
              <w:suppressLineNumbers w:val="0"/>
              <w:spacing w:before="0" w:beforeAutospacing="0" w:after="150" w:afterAutospacing="0" w:line="465" w:lineRule="atLeast"/>
              <w:ind w:left="0" w:right="0" w:firstLine="0"/>
            </w:pPr>
            <w:r>
              <w:rPr>
                <w:rFonts w:hint="default" w:ascii="仿宋_GB2312" w:eastAsia="仿宋_GB2312" w:cs="仿宋_GB2312"/>
                <w:sz w:val="28"/>
                <w:szCs w:val="28"/>
              </w:rPr>
              <w:t>（2）做好卫生保洁、设备检视和清洁等工作；</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（3）做好运行、设备等异常的上报工作。</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现场检查，查看相关资料</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后勤保障（18分）</w:t>
            </w: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垃圾处理：垃圾需日产日清或按规定清运。</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现场检查</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专业消杀：</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（1）定期对医院进行全面消杀工作；</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（2）消杀工作记录完整齐全。</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查看相关资料</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3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应急能力：</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（1）及时制定或更新各类突发事件应急预案；</w:t>
            </w:r>
          </w:p>
          <w:p>
            <w:pPr>
              <w:pStyle w:val="6"/>
              <w:keepNext w:val="0"/>
              <w:keepLines w:val="0"/>
              <w:widowControl/>
              <w:suppressLineNumbers w:val="0"/>
              <w:spacing w:before="0" w:beforeAutospacing="0" w:after="150" w:afterAutospacing="0" w:line="465" w:lineRule="atLeast"/>
              <w:ind w:left="0" w:right="0" w:firstLine="0"/>
            </w:pPr>
            <w:r>
              <w:rPr>
                <w:rFonts w:hint="default" w:ascii="仿宋_GB2312" w:eastAsia="仿宋_GB2312" w:cs="仿宋_GB2312"/>
                <w:sz w:val="28"/>
                <w:szCs w:val="28"/>
              </w:rPr>
              <w:t>（2）发生突发事件，安保人员或物业管理人员未能及时处理；</w:t>
            </w:r>
          </w:p>
          <w:p>
            <w:pPr>
              <w:pStyle w:val="6"/>
              <w:keepNext w:val="0"/>
              <w:keepLines w:val="0"/>
              <w:widowControl/>
              <w:suppressLineNumbers w:val="0"/>
              <w:spacing w:before="0" w:beforeAutospacing="0" w:after="150" w:afterAutospacing="0" w:line="465" w:lineRule="atLeast"/>
              <w:ind w:left="0" w:right="0" w:firstLine="0"/>
            </w:pPr>
            <w:r>
              <w:rPr>
                <w:rFonts w:hint="default" w:ascii="仿宋_GB2312" w:eastAsia="仿宋_GB2312" w:cs="仿宋_GB2312"/>
                <w:sz w:val="28"/>
                <w:szCs w:val="28"/>
              </w:rPr>
              <w:t>（3）发生突发事件未能及时向医院办公室通报，并采取措施控制，影响医院正常运作；</w:t>
            </w:r>
          </w:p>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（4）服务过程中与第三方发生肢体冲突。</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查看相关资料</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3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其他项目</w:t>
            </w:r>
          </w:p>
        </w:tc>
        <w:tc>
          <w:tcPr>
            <w:tcW w:w="55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上述细则中未列出，但因物业服务方主观原因，对医院工作造成负面后果或影响的项目。</w:t>
            </w:r>
          </w:p>
        </w:tc>
        <w:tc>
          <w:tcPr>
            <w:tcW w:w="15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line="465" w:lineRule="atLeast"/>
              <w:ind w:left="0" w:right="0"/>
            </w:pPr>
            <w:r>
              <w:rPr>
                <w:rFonts w:hint="default" w:ascii="仿宋_GB2312" w:eastAsia="仿宋_GB2312" w:cs="仿宋_GB2312"/>
                <w:sz w:val="28"/>
                <w:szCs w:val="28"/>
              </w:rPr>
              <w:t>决定权、解释权归院方</w:t>
            </w:r>
          </w:p>
        </w:tc>
        <w:tc>
          <w:tcPr>
            <w:tcW w:w="6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bl>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r>
        <w:rPr>
          <w:rStyle w:val="9"/>
          <w:rFonts w:hint="eastAsia" w:ascii="宋体" w:hAnsi="宋体" w:eastAsia="宋体" w:cs="宋体"/>
          <w:b/>
          <w:bCs/>
          <w:spacing w:val="0"/>
          <w:sz w:val="24"/>
          <w:szCs w:val="24"/>
        </w:rPr>
        <w:t>（以“★”标示的内容为不允许负偏离的实质性要求）</w:t>
      </w:r>
    </w:p>
    <w:p>
      <w:pPr>
        <w:pStyle w:val="6"/>
        <w:keepNext w:val="0"/>
        <w:keepLines w:val="0"/>
        <w:widowControl/>
        <w:suppressLineNumbers w:val="0"/>
        <w:spacing w:before="75" w:beforeAutospacing="0" w:after="75" w:afterAutospacing="0"/>
        <w:ind w:left="0" w:right="0" w:firstLine="0"/>
      </w:pPr>
      <w:r>
        <w:rPr>
          <w:rStyle w:val="9"/>
          <w:rFonts w:hint="eastAsia" w:ascii="宋体" w:hAnsi="宋体" w:eastAsia="宋体" w:cs="宋体"/>
          <w:b/>
          <w:bCs/>
          <w:spacing w:val="0"/>
          <w:sz w:val="24"/>
          <w:szCs w:val="24"/>
        </w:rPr>
        <w:t>包：1</w:t>
      </w:r>
      <w:r>
        <w:rPr>
          <w:rStyle w:val="9"/>
          <w:rFonts w:hint="eastAsia" w:ascii="宋体" w:hAnsi="宋体" w:eastAsia="宋体" w:cs="宋体"/>
          <w:b/>
          <w:bCs/>
          <w:spacing w:val="0"/>
          <w:sz w:val="24"/>
          <w:szCs w:val="24"/>
        </w:rPr>
        <w:br w:type="textWrapping"/>
      </w:r>
      <w:r>
        <w:rPr>
          <w:rStyle w:val="9"/>
          <w:rFonts w:hint="eastAsia" w:ascii="宋体" w:hAnsi="宋体" w:eastAsia="宋体" w:cs="宋体"/>
          <w:b/>
          <w:bCs/>
          <w:spacing w:val="0"/>
          <w:sz w:val="24"/>
          <w:szCs w:val="24"/>
        </w:rPr>
        <w:t>1、交付地点：福建省莆田市荔城区新度镇白云路899号</w:t>
      </w:r>
      <w:r>
        <w:rPr>
          <w:rStyle w:val="9"/>
          <w:rFonts w:hint="eastAsia" w:ascii="宋体" w:hAnsi="宋体" w:eastAsia="宋体" w:cs="宋体"/>
          <w:b/>
          <w:bCs/>
          <w:spacing w:val="0"/>
          <w:sz w:val="24"/>
          <w:szCs w:val="24"/>
        </w:rPr>
        <w:br w:type="textWrapping"/>
      </w:r>
      <w:r>
        <w:rPr>
          <w:rStyle w:val="9"/>
          <w:rFonts w:hint="eastAsia" w:ascii="宋体" w:hAnsi="宋体" w:eastAsia="宋体" w:cs="宋体"/>
          <w:b/>
          <w:bCs/>
          <w:spacing w:val="0"/>
          <w:sz w:val="24"/>
          <w:szCs w:val="24"/>
        </w:rPr>
        <w:t>2、交付时间：合同签订后 (10 ) 天内交货</w:t>
      </w:r>
      <w:r>
        <w:rPr>
          <w:rStyle w:val="9"/>
          <w:rFonts w:hint="eastAsia" w:ascii="宋体" w:hAnsi="宋体" w:eastAsia="宋体" w:cs="宋体"/>
          <w:b/>
          <w:bCs/>
          <w:spacing w:val="0"/>
          <w:sz w:val="24"/>
          <w:szCs w:val="24"/>
        </w:rPr>
        <w:br w:type="textWrapping"/>
      </w:r>
      <w:r>
        <w:rPr>
          <w:rStyle w:val="9"/>
          <w:rFonts w:hint="eastAsia" w:ascii="宋体" w:hAnsi="宋体" w:eastAsia="宋体" w:cs="宋体"/>
          <w:b/>
          <w:bCs/>
          <w:spacing w:val="0"/>
          <w:sz w:val="24"/>
          <w:szCs w:val="24"/>
        </w:rPr>
        <w:t>3、交付条件：现场服务</w:t>
      </w:r>
      <w:r>
        <w:rPr>
          <w:rStyle w:val="9"/>
          <w:rFonts w:hint="eastAsia" w:ascii="宋体" w:hAnsi="宋体" w:eastAsia="宋体" w:cs="宋体"/>
          <w:b/>
          <w:bCs/>
          <w:spacing w:val="0"/>
          <w:sz w:val="24"/>
          <w:szCs w:val="24"/>
        </w:rPr>
        <w:br w:type="textWrapping"/>
      </w:r>
      <w:r>
        <w:rPr>
          <w:rStyle w:val="9"/>
          <w:rFonts w:hint="eastAsia" w:ascii="宋体" w:hAnsi="宋体" w:eastAsia="宋体" w:cs="宋体"/>
          <w:b/>
          <w:bCs/>
          <w:spacing w:val="0"/>
          <w:sz w:val="24"/>
          <w:szCs w:val="24"/>
        </w:rPr>
        <w:t>4、是否收取履约保证金：否</w:t>
      </w:r>
      <w:r>
        <w:rPr>
          <w:rStyle w:val="9"/>
          <w:rFonts w:hint="eastAsia" w:ascii="宋体" w:hAnsi="宋体" w:eastAsia="宋体" w:cs="宋体"/>
          <w:b/>
          <w:bCs/>
          <w:spacing w:val="0"/>
          <w:sz w:val="24"/>
          <w:szCs w:val="24"/>
        </w:rPr>
        <w:br w:type="textWrapping"/>
      </w:r>
      <w:r>
        <w:rPr>
          <w:rStyle w:val="9"/>
          <w:rFonts w:hint="eastAsia" w:ascii="宋体" w:hAnsi="宋体" w:eastAsia="宋体" w:cs="宋体"/>
          <w:b/>
          <w:bCs/>
          <w:spacing w:val="0"/>
          <w:sz w:val="24"/>
          <w:szCs w:val="24"/>
        </w:rPr>
        <w:t>5、是否邀请投标人参与验收：否</w:t>
      </w:r>
      <w:r>
        <w:rPr>
          <w:rStyle w:val="9"/>
          <w:rFonts w:hint="eastAsia" w:ascii="宋体" w:hAnsi="宋体" w:eastAsia="宋体" w:cs="宋体"/>
          <w:b/>
          <w:bCs/>
          <w:spacing w:val="0"/>
          <w:sz w:val="24"/>
          <w:szCs w:val="24"/>
        </w:rPr>
        <w:br w:type="textWrapping"/>
      </w:r>
      <w:r>
        <w:rPr>
          <w:rStyle w:val="9"/>
          <w:rFonts w:hint="eastAsia" w:ascii="宋体" w:hAnsi="宋体" w:eastAsia="宋体" w:cs="宋体"/>
          <w:b/>
          <w:bCs/>
          <w:spacing w:val="0"/>
          <w:sz w:val="24"/>
          <w:szCs w:val="24"/>
        </w:rPr>
        <w:t>6、验收方式数据表格</w:t>
      </w:r>
    </w:p>
    <w:tbl>
      <w:tblPr>
        <w:tblStyle w:val="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952"/>
        <w:gridCol w:w="781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按合同要求</w:t>
            </w:r>
          </w:p>
        </w:tc>
      </w:tr>
    </w:tbl>
    <w:p>
      <w:pPr>
        <w:keepNext w:val="0"/>
        <w:keepLines w:val="0"/>
        <w:widowControl/>
        <w:suppressLineNumbers w:val="0"/>
        <w:jc w:val="left"/>
      </w:pPr>
      <w:r>
        <w:rPr>
          <w:rStyle w:val="9"/>
          <w:rFonts w:ascii="宋体" w:hAnsi="宋体" w:eastAsia="宋体" w:cs="宋体"/>
          <w:b/>
          <w:bCs/>
          <w:kern w:val="0"/>
          <w:sz w:val="24"/>
          <w:szCs w:val="24"/>
          <w:lang w:val="en-US" w:eastAsia="zh-CN" w:bidi="ar"/>
        </w:rPr>
        <w:t>7、支付方式数据表格</w:t>
      </w:r>
    </w:p>
    <w:tbl>
      <w:tblPr>
        <w:tblStyle w:val="7"/>
        <w:tblW w:w="5000"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952"/>
        <w:gridCol w:w="1952"/>
        <w:gridCol w:w="5858"/>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100</w:t>
            </w:r>
          </w:p>
        </w:tc>
        <w:tc>
          <w:tcPr>
            <w:tcW w:w="0" w:type="auto"/>
            <w:tcBorders>
              <w:top w:val="single" w:color="666666" w:sz="6" w:space="0"/>
              <w:left w:val="single" w:color="666666" w:sz="6" w:space="0"/>
              <w:bottom w:val="single" w:color="666666" w:sz="6" w:space="0"/>
              <w:right w:val="single" w:color="666666" w:sz="6" w:space="0"/>
            </w:tcBorders>
            <w:shd w:val="clear" w:color="auto" w:fill="FFFFFF"/>
            <w:vAlign w:val="center"/>
          </w:tcPr>
          <w:p>
            <w:pPr>
              <w:keepNext w:val="0"/>
              <w:keepLines w:val="0"/>
              <w:widowControl/>
              <w:suppressLineNumbers w:val="0"/>
              <w:jc w:val="left"/>
            </w:pPr>
            <w:r>
              <w:rPr>
                <w:rFonts w:ascii="宋体" w:hAnsi="宋体" w:eastAsia="宋体" w:cs="宋体"/>
                <w:kern w:val="0"/>
                <w:sz w:val="24"/>
                <w:szCs w:val="24"/>
                <w:lang w:val="en-US" w:eastAsia="zh-CN" w:bidi="ar"/>
              </w:rPr>
              <w:t>按36期支付</w:t>
            </w:r>
          </w:p>
        </w:tc>
      </w:tr>
    </w:tbl>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6"/>
        <w:keepNext w:val="0"/>
        <w:keepLines w:val="0"/>
        <w:widowControl/>
        <w:suppressLineNumbers w:val="0"/>
        <w:spacing w:before="75" w:beforeAutospacing="0" w:after="75" w:afterAutospacing="0"/>
        <w:ind w:left="0" w:right="0" w:firstLine="0"/>
      </w:pPr>
      <w:r>
        <w:rPr>
          <w:spacing w:val="0"/>
          <w:sz w:val="24"/>
          <w:szCs w:val="24"/>
        </w:rPr>
        <w:t>2、其他：</w:t>
      </w:r>
    </w:p>
    <w:p>
      <w:pPr>
        <w:pStyle w:val="6"/>
        <w:keepNext w:val="0"/>
        <w:keepLines w:val="0"/>
        <w:widowControl/>
        <w:suppressLineNumbers w:val="0"/>
        <w:spacing w:before="0" w:beforeAutospacing="0" w:after="150" w:afterAutospacing="0"/>
        <w:ind w:left="0" w:right="0"/>
      </w:pPr>
      <w:r>
        <w:t>无</w:t>
      </w:r>
    </w:p>
    <w:p>
      <w:pPr>
        <w:pStyle w:val="6"/>
        <w:keepNext w:val="0"/>
        <w:keepLines w:val="0"/>
        <w:widowControl/>
        <w:suppressLineNumbers w:val="0"/>
        <w:spacing w:before="75" w:beforeAutospacing="0" w:after="75"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31"/>
          <w:szCs w:val="31"/>
        </w:rPr>
        <w:t>第六章   政府采购合同（参考文本）</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24"/>
          <w:szCs w:val="24"/>
        </w:rPr>
        <w:t>编制说明</w:t>
      </w:r>
    </w:p>
    <w:p>
      <w:pPr>
        <w:pStyle w:val="6"/>
        <w:keepNext w:val="0"/>
        <w:keepLines w:val="0"/>
        <w:widowControl/>
        <w:suppressLineNumbers w:val="0"/>
        <w:spacing w:before="75" w:beforeAutospacing="0" w:after="75" w:afterAutospacing="0"/>
        <w:ind w:left="0" w:right="0" w:firstLine="0"/>
      </w:pPr>
      <w:r>
        <w:rPr>
          <w:rStyle w:val="9"/>
          <w:rFonts w:hint="eastAsia" w:ascii="宋体" w:hAnsi="宋体" w:eastAsia="宋体" w:cs="宋体"/>
          <w:b/>
          <w:bCs/>
          <w:spacing w:val="0"/>
          <w:sz w:val="24"/>
          <w:szCs w:val="24"/>
        </w:rPr>
        <w:t>1、签订合同应遵守政府采购法、</w:t>
      </w:r>
      <w:r>
        <w:rPr>
          <w:rStyle w:val="9"/>
          <w:rFonts w:hint="eastAsia" w:ascii="宋体" w:hAnsi="宋体" w:eastAsia="宋体" w:cs="宋体"/>
          <w:b/>
          <w:bCs/>
          <w:color w:val="000000"/>
          <w:spacing w:val="0"/>
          <w:sz w:val="24"/>
          <w:szCs w:val="24"/>
        </w:rPr>
        <w:t>民</w:t>
      </w:r>
      <w:r>
        <w:rPr>
          <w:rStyle w:val="9"/>
          <w:rFonts w:hint="eastAsia" w:ascii="宋体" w:hAnsi="宋体" w:eastAsia="宋体" w:cs="宋体"/>
          <w:b/>
          <w:bCs/>
          <w:spacing w:val="0"/>
          <w:sz w:val="24"/>
          <w:szCs w:val="24"/>
        </w:rPr>
        <w:t>法典。</w:t>
      </w:r>
    </w:p>
    <w:p>
      <w:pPr>
        <w:pStyle w:val="6"/>
        <w:keepNext w:val="0"/>
        <w:keepLines w:val="0"/>
        <w:widowControl/>
        <w:suppressLineNumbers w:val="0"/>
        <w:spacing w:before="75" w:beforeAutospacing="0" w:after="75" w:afterAutospacing="0"/>
        <w:ind w:left="0" w:right="0" w:firstLine="0"/>
      </w:pPr>
      <w:r>
        <w:rPr>
          <w:rStyle w:val="9"/>
          <w:rFonts w:hint="eastAsia" w:ascii="宋体" w:hAnsi="宋体" w:eastAsia="宋体" w:cs="宋体"/>
          <w:b/>
          <w:bCs/>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6"/>
        <w:keepNext w:val="0"/>
        <w:keepLines w:val="0"/>
        <w:widowControl/>
        <w:suppressLineNumbers w:val="0"/>
        <w:spacing w:before="75" w:beforeAutospacing="0" w:after="240" w:afterAutospacing="0"/>
        <w:ind w:left="0" w:right="0" w:firstLine="0"/>
      </w:pPr>
      <w:r>
        <w:rPr>
          <w:rStyle w:val="9"/>
          <w:rFonts w:hint="eastAsia" w:ascii="宋体" w:hAnsi="宋体" w:eastAsia="宋体" w:cs="宋体"/>
          <w:b/>
          <w:bCs/>
          <w:spacing w:val="0"/>
          <w:sz w:val="24"/>
          <w:szCs w:val="24"/>
        </w:rPr>
        <w:t>3、国家有关部门对若干合同有规范文本的，可使用相应合同文本。</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莆田市慈康医院</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根据项目编号为</w:t>
      </w:r>
      <w:r>
        <w:rPr>
          <w:rFonts w:hint="eastAsia" w:ascii="宋体" w:hAnsi="宋体" w:eastAsia="宋体" w:cs="宋体"/>
          <w:spacing w:val="0"/>
          <w:sz w:val="24"/>
          <w:szCs w:val="24"/>
          <w:u w:val="single"/>
        </w:rPr>
        <w:t>[350300]CGZX[GK]2022007</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莆田市慈康医院莆田市慈康医院物业服务项目服务类采购项目</w:t>
      </w:r>
      <w:r>
        <w:rPr>
          <w:rFonts w:hint="eastAsia" w:ascii="宋体" w:hAnsi="宋体" w:eastAsia="宋体" w:cs="宋体"/>
          <w:spacing w:val="0"/>
          <w:sz w:val="24"/>
          <w:szCs w:val="24"/>
        </w:rPr>
        <w:t>项目（以下简称：“本项目”）的招标结果，乙方为中标人。现经甲乙双方友好协商，就以下事项达成一致并签订本合同：</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1.2招标文件、乙方的投标文件；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5、合同标的应符合招标文件、乙方投标文件的规定或约定，具体如下：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6.1验收应按照招标文件、乙方投标文件的规定或约定进行，具体如下：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6.2本项目是否邀请其他投标人参与验收：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7、合同款项的支付应按照招标文件的规定进行，具体如下：</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spacing w:val="0"/>
          <w:sz w:val="24"/>
          <w:szCs w:val="24"/>
        </w:rPr>
        <w:t>CA</w:t>
      </w:r>
      <w:r>
        <w:rPr>
          <w:rFonts w:hint="eastAsia" w:ascii="宋体" w:hAnsi="宋体" w:eastAsia="宋体" w:cs="宋体"/>
          <w:spacing w:val="0"/>
          <w:sz w:val="24"/>
          <w:szCs w:val="24"/>
        </w:rPr>
        <w:t>证书在合同上加盖单位公章或合同章的日期中的最晚时间为准。</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6"/>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6"/>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甲方：莆田市慈康医院乙方：</w:t>
      </w:r>
    </w:p>
    <w:p>
      <w:pPr>
        <w:pStyle w:val="6"/>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住所：莆田市荔城区新度镇白云路899号住所：</w:t>
      </w:r>
    </w:p>
    <w:p>
      <w:pPr>
        <w:pStyle w:val="6"/>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单位负责人：林单位负责人：</w:t>
      </w:r>
    </w:p>
    <w:p>
      <w:pPr>
        <w:pStyle w:val="6"/>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委托代理人：2197206委托代理人：</w:t>
      </w:r>
    </w:p>
    <w:p>
      <w:pPr>
        <w:pStyle w:val="6"/>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联系方法：2197206联系方法：</w:t>
      </w:r>
    </w:p>
    <w:p>
      <w:pPr>
        <w:pStyle w:val="6"/>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开户银行：开户银行：</w:t>
      </w:r>
    </w:p>
    <w:p>
      <w:pPr>
        <w:pStyle w:val="6"/>
        <w:keepNext w:val="0"/>
        <w:keepLines w:val="0"/>
        <w:widowControl/>
        <w:suppressLineNumbers w:val="0"/>
        <w:pBdr>
          <w:left w:val="none" w:color="auto" w:sz="0" w:space="0"/>
          <w:right w:val="none" w:color="auto" w:sz="0" w:space="0"/>
        </w:pBdr>
        <w:spacing w:before="75" w:beforeAutospacing="0" w:after="75" w:afterAutospacing="0"/>
        <w:ind w:left="-180" w:right="-180" w:firstLine="0"/>
      </w:pPr>
      <w:r>
        <w:rPr>
          <w:rFonts w:hint="eastAsia" w:ascii="宋体" w:hAnsi="宋体" w:eastAsia="宋体" w:cs="宋体"/>
          <w:spacing w:val="0"/>
          <w:sz w:val="24"/>
          <w:szCs w:val="24"/>
        </w:rPr>
        <w:t>账号：账号：</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6"/>
        <w:keepNext w:val="0"/>
        <w:keepLines w:val="0"/>
        <w:widowControl/>
        <w:suppressLineNumbers w:val="0"/>
        <w:spacing w:before="75" w:beforeAutospacing="0" w:after="75" w:afterAutospacing="0"/>
        <w:ind w:left="0" w:right="0" w:firstLine="0"/>
        <w:jc w:val="center"/>
      </w:pPr>
      <w:r>
        <w:rPr>
          <w:spacing w:val="0"/>
          <w:sz w:val="24"/>
          <w:szCs w:val="24"/>
        </w:rPr>
        <w:t> </w:t>
      </w:r>
    </w:p>
    <w:p>
      <w:pPr>
        <w:pStyle w:val="6"/>
        <w:keepNext w:val="0"/>
        <w:keepLines w:val="0"/>
        <w:widowControl/>
        <w:suppressLineNumbers w:val="0"/>
        <w:spacing w:before="75" w:beforeAutospacing="0" w:after="240" w:afterAutospacing="0"/>
        <w:ind w:left="0" w:right="0" w:firstLine="0"/>
      </w:pPr>
      <w:r>
        <w:rPr>
          <w:spacing w:val="0"/>
          <w:sz w:val="24"/>
          <w:szCs w:val="24"/>
        </w:rPr>
        <w:t> </w:t>
      </w:r>
    </w:p>
    <w:p>
      <w:pPr>
        <w:pStyle w:val="6"/>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spacing w:val="0"/>
          <w:sz w:val="31"/>
          <w:szCs w:val="31"/>
        </w:rPr>
        <w:t>第七章   投标文件格式</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4"/>
          <w:szCs w:val="24"/>
        </w:rPr>
        <w:t>编制说明</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4"/>
          <w:szCs w:val="24"/>
        </w:rPr>
        <w:t> </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1、除招标文件另有规定外，本章中：</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1.1涉及投标人的</w:t>
      </w:r>
      <w:r>
        <w:rPr>
          <w:rStyle w:val="9"/>
          <w:rFonts w:hint="eastAsia" w:ascii="宋体" w:hAnsi="宋体" w:eastAsia="宋体" w:cs="宋体"/>
          <w:b/>
          <w:bCs/>
          <w:sz w:val="24"/>
          <w:szCs w:val="24"/>
        </w:rPr>
        <w:t>“全称”</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w:t>
      </w:r>
      <w:r>
        <w:rPr>
          <w:rStyle w:val="9"/>
          <w:rFonts w:hint="eastAsia" w:ascii="宋体" w:hAnsi="宋体" w:eastAsia="宋体" w:cs="宋体"/>
          <w:b/>
          <w:bCs/>
          <w:sz w:val="24"/>
          <w:szCs w:val="24"/>
        </w:rPr>
        <w:t>投标人的全称</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w:t>
      </w:r>
      <w:r>
        <w:rPr>
          <w:rStyle w:val="9"/>
          <w:rFonts w:hint="eastAsia" w:ascii="宋体" w:hAnsi="宋体" w:eastAsia="宋体" w:cs="宋体"/>
          <w:b/>
          <w:bCs/>
          <w:sz w:val="24"/>
          <w:szCs w:val="24"/>
        </w:rPr>
        <w:t>牵头方的全称</w:t>
      </w:r>
      <w:r>
        <w:rPr>
          <w:rFonts w:hint="eastAsia" w:ascii="宋体" w:hAnsi="宋体" w:eastAsia="宋体" w:cs="宋体"/>
          <w:sz w:val="24"/>
          <w:szCs w:val="24"/>
        </w:rPr>
        <w:t>并加注</w:t>
      </w:r>
      <w:r>
        <w:rPr>
          <w:rStyle w:val="9"/>
          <w:rFonts w:hint="eastAsia" w:ascii="宋体" w:hAnsi="宋体" w:eastAsia="宋体" w:cs="宋体"/>
          <w:b/>
          <w:bCs/>
          <w:sz w:val="24"/>
          <w:szCs w:val="24"/>
        </w:rPr>
        <w:t>（联合体牵头方）</w:t>
      </w:r>
      <w:r>
        <w:rPr>
          <w:rFonts w:hint="eastAsia" w:ascii="宋体" w:hAnsi="宋体" w:eastAsia="宋体" w:cs="宋体"/>
          <w:sz w:val="24"/>
          <w:szCs w:val="24"/>
        </w:rPr>
        <w:t>，即应表述为：</w:t>
      </w:r>
      <w:r>
        <w:rPr>
          <w:rStyle w:val="9"/>
          <w:rFonts w:hint="eastAsia" w:ascii="宋体" w:hAnsi="宋体" w:eastAsia="宋体" w:cs="宋体"/>
          <w:b/>
          <w:bCs/>
          <w:sz w:val="24"/>
          <w:szCs w:val="24"/>
        </w:rPr>
        <w:t>“牵头方的全称（联合体牵头方）”</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1.2涉及投标人</w:t>
      </w:r>
      <w:r>
        <w:rPr>
          <w:rStyle w:val="9"/>
          <w:rFonts w:hint="eastAsia" w:ascii="宋体" w:hAnsi="宋体" w:eastAsia="宋体" w:cs="宋体"/>
          <w:b/>
          <w:bCs/>
          <w:sz w:val="24"/>
          <w:szCs w:val="24"/>
        </w:rPr>
        <w:t>“加盖单位公章”</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w:t>
      </w:r>
      <w:r>
        <w:rPr>
          <w:rStyle w:val="9"/>
          <w:rFonts w:hint="eastAsia" w:ascii="宋体" w:hAnsi="宋体" w:eastAsia="宋体" w:cs="宋体"/>
          <w:b/>
          <w:bCs/>
          <w:sz w:val="24"/>
          <w:szCs w:val="24"/>
        </w:rPr>
        <w:t>加盖投标人的单位公章</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w:t>
      </w:r>
      <w:r>
        <w:rPr>
          <w:rStyle w:val="9"/>
          <w:rFonts w:hint="eastAsia" w:ascii="宋体" w:hAnsi="宋体" w:eastAsia="宋体" w:cs="宋体"/>
          <w:b/>
          <w:bCs/>
          <w:sz w:val="24"/>
          <w:szCs w:val="24"/>
        </w:rPr>
        <w:t>加盖联合体牵头方的单位公章</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1.3涉及</w:t>
      </w:r>
      <w:r>
        <w:rPr>
          <w:rStyle w:val="9"/>
          <w:rFonts w:hint="eastAsia" w:ascii="宋体" w:hAnsi="宋体" w:eastAsia="宋体" w:cs="宋体"/>
          <w:b/>
          <w:bCs/>
          <w:sz w:val="24"/>
          <w:szCs w:val="24"/>
        </w:rPr>
        <w:t>“投标人代表签字”</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（1）不接受联合体投标的，指由</w:t>
      </w:r>
      <w:r>
        <w:rPr>
          <w:rStyle w:val="9"/>
          <w:rFonts w:hint="eastAsia" w:ascii="宋体" w:hAnsi="宋体" w:eastAsia="宋体" w:cs="宋体"/>
          <w:b/>
          <w:bCs/>
          <w:sz w:val="24"/>
          <w:szCs w:val="24"/>
        </w:rPr>
        <w:t>投标人的单位负责人或其授权的委托代理人签字</w:t>
      </w:r>
      <w:r>
        <w:rPr>
          <w:rFonts w:hint="eastAsia" w:ascii="宋体" w:hAnsi="宋体" w:eastAsia="宋体" w:cs="宋体"/>
          <w:sz w:val="24"/>
          <w:szCs w:val="24"/>
        </w:rPr>
        <w:t>，由委托代理人签字的，应提供“单位授权书”。</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（2）接受联合体投标且投标人为联合体的，指由</w:t>
      </w:r>
      <w:r>
        <w:rPr>
          <w:rStyle w:val="9"/>
          <w:rFonts w:hint="eastAsia" w:ascii="宋体" w:hAnsi="宋体" w:eastAsia="宋体" w:cs="宋体"/>
          <w:b/>
          <w:bCs/>
          <w:sz w:val="24"/>
          <w:szCs w:val="24"/>
        </w:rPr>
        <w:t>联合体牵头方的单位负责人或其授权的委托代理人签字</w:t>
      </w:r>
      <w:r>
        <w:rPr>
          <w:rFonts w:hint="eastAsia" w:ascii="宋体" w:hAnsi="宋体" w:eastAsia="宋体" w:cs="宋体"/>
          <w:sz w:val="24"/>
          <w:szCs w:val="24"/>
        </w:rPr>
        <w:t>，由委托代理人签字的，应提供“单位授权书”。</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1.4</w:t>
      </w:r>
      <w:r>
        <w:rPr>
          <w:rStyle w:val="9"/>
          <w:rFonts w:hint="eastAsia" w:ascii="宋体" w:hAnsi="宋体" w:eastAsia="宋体" w:cs="宋体"/>
          <w:b/>
          <w:bCs/>
          <w:sz w:val="24"/>
          <w:szCs w:val="24"/>
        </w:rPr>
        <w:t>“其他组织”</w:t>
      </w:r>
      <w:r>
        <w:rPr>
          <w:rFonts w:hint="eastAsia" w:ascii="宋体" w:hAnsi="宋体" w:eastAsia="宋体" w:cs="宋体"/>
          <w:sz w:val="24"/>
          <w:szCs w:val="24"/>
        </w:rPr>
        <w:t>指合伙企业、非企业专业服务机构、个体工商户、农村承包经营户等。</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1.5</w:t>
      </w:r>
      <w:r>
        <w:rPr>
          <w:rStyle w:val="9"/>
          <w:rFonts w:hint="eastAsia" w:ascii="宋体" w:hAnsi="宋体" w:eastAsia="宋体" w:cs="宋体"/>
          <w:b/>
          <w:bCs/>
          <w:sz w:val="24"/>
          <w:szCs w:val="24"/>
        </w:rPr>
        <w:t>“自然人”</w:t>
      </w:r>
      <w:r>
        <w:rPr>
          <w:rFonts w:hint="eastAsia" w:ascii="宋体" w:hAnsi="宋体" w:eastAsia="宋体" w:cs="宋体"/>
          <w:sz w:val="24"/>
          <w:szCs w:val="24"/>
        </w:rPr>
        <w:t>指具有完全民事行为能力、能够承担民事责任和义务的中国公民。</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2、除招标文件另有规定外，本章中</w:t>
      </w:r>
      <w:r>
        <w:rPr>
          <w:rStyle w:val="9"/>
          <w:rFonts w:hint="eastAsia" w:ascii="宋体" w:hAnsi="宋体" w:eastAsia="宋体" w:cs="宋体"/>
          <w:b/>
          <w:bCs/>
          <w:sz w:val="24"/>
          <w:szCs w:val="24"/>
        </w:rPr>
        <w:t>“投标人的资格及资信证明文件”</w:t>
      </w:r>
      <w:r>
        <w:rPr>
          <w:rFonts w:hint="eastAsia" w:ascii="宋体" w:hAnsi="宋体" w:eastAsia="宋体" w:cs="宋体"/>
          <w:sz w:val="24"/>
          <w:szCs w:val="24"/>
        </w:rPr>
        <w:t>：</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2.1投标人应按照招标文件第四章第</w:t>
      </w:r>
      <w:r>
        <w:rPr>
          <w:rFonts w:hint="default" w:ascii="Calibri" w:hAnsi="Calibri" w:eastAsia="宋体" w:cs="Calibri"/>
          <w:sz w:val="24"/>
          <w:szCs w:val="24"/>
        </w:rPr>
        <w:t>1.3</w:t>
      </w:r>
      <w:r>
        <w:rPr>
          <w:rFonts w:hint="eastAsia" w:ascii="宋体" w:hAnsi="宋体" w:eastAsia="宋体" w:cs="宋体"/>
          <w:sz w:val="24"/>
          <w:szCs w:val="24"/>
        </w:rPr>
        <w:t>条第（</w:t>
      </w:r>
      <w:r>
        <w:rPr>
          <w:rFonts w:hint="default" w:ascii="Calibri" w:hAnsi="Calibri" w:eastAsia="宋体" w:cs="Calibri"/>
          <w:sz w:val="24"/>
          <w:szCs w:val="24"/>
        </w:rPr>
        <w:t>2</w:t>
      </w:r>
      <w:r>
        <w:rPr>
          <w:rFonts w:hint="eastAsia" w:ascii="宋体" w:hAnsi="宋体" w:eastAsia="宋体" w:cs="宋体"/>
          <w:sz w:val="24"/>
          <w:szCs w:val="24"/>
        </w:rPr>
        <w:t>）款规定及本章规定进行编制，如有必要，可增加附页，附页作为资格及资信文件的组成部分。</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2.2接受联合体投标且投标人为联合体的，联合体中的各方均应按照本章第</w:t>
      </w:r>
      <w:r>
        <w:rPr>
          <w:rFonts w:hint="default" w:ascii="Calibri" w:hAnsi="Calibri" w:eastAsia="宋体" w:cs="Calibri"/>
          <w:sz w:val="24"/>
          <w:szCs w:val="24"/>
        </w:rPr>
        <w:t>2.1</w:t>
      </w:r>
      <w:r>
        <w:rPr>
          <w:rFonts w:hint="eastAsia" w:ascii="宋体" w:hAnsi="宋体" w:eastAsia="宋体" w:cs="宋体"/>
          <w:sz w:val="24"/>
          <w:szCs w:val="24"/>
        </w:rPr>
        <w:t>条规定提交相应的全部资料。</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3、投标人对投标文件的索引应编制页码。</w:t>
      </w:r>
    </w:p>
    <w:p>
      <w:pPr>
        <w:pStyle w:val="6"/>
        <w:keepNext w:val="0"/>
        <w:keepLines w:val="0"/>
        <w:widowControl/>
        <w:suppressLineNumbers w:val="0"/>
        <w:spacing w:before="0" w:beforeAutospacing="0" w:after="150" w:afterAutospacing="0"/>
        <w:ind w:left="0" w:right="0" w:firstLine="480"/>
      </w:pPr>
      <w:r>
        <w:rPr>
          <w:rFonts w:hint="eastAsia" w:ascii="宋体" w:hAnsi="宋体" w:eastAsia="宋体" w:cs="宋体"/>
          <w:sz w:val="24"/>
          <w:szCs w:val="24"/>
        </w:rPr>
        <w:t>4、本章提供格式仅供参考，投标人应根据自身实际情况制作投标文件。</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8"/>
          <w:szCs w:val="28"/>
        </w:rPr>
        <w:t>封面格式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48"/>
          <w:szCs w:val="48"/>
        </w:rPr>
        <w:t>福建省政府采购投标文件</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48"/>
          <w:szCs w:val="48"/>
        </w:rPr>
        <w:t>（资格及资信证明部分）</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36"/>
          <w:szCs w:val="36"/>
          <w:u w:val="single"/>
        </w:rPr>
        <w:t>（填写正本或副本）</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项目名称：</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备案编号：</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项目编号：</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所投采购包：</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31"/>
          <w:szCs w:val="31"/>
        </w:rPr>
        <w:t>投标人：</w:t>
      </w:r>
      <w:r>
        <w:rPr>
          <w:rStyle w:val="9"/>
          <w:rFonts w:hint="eastAsia" w:ascii="宋体" w:hAnsi="宋体" w:eastAsia="宋体" w:cs="宋体"/>
          <w:b/>
          <w:bCs/>
          <w:sz w:val="31"/>
          <w:szCs w:val="31"/>
          <w:u w:val="single"/>
        </w:rPr>
        <w:t>（填写“全称”）</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31"/>
          <w:szCs w:val="31"/>
          <w:u w:val="single"/>
        </w:rPr>
        <w:t>（由投标人填写）</w:t>
      </w:r>
      <w:r>
        <w:rPr>
          <w:rStyle w:val="9"/>
          <w:rFonts w:hint="eastAsia" w:ascii="宋体" w:hAnsi="宋体" w:eastAsia="宋体" w:cs="宋体"/>
          <w:b/>
          <w:bCs/>
          <w:sz w:val="31"/>
          <w:szCs w:val="31"/>
        </w:rPr>
        <w:t>年</w:t>
      </w:r>
      <w:r>
        <w:rPr>
          <w:rStyle w:val="9"/>
          <w:rFonts w:hint="eastAsia" w:ascii="宋体" w:hAnsi="宋体" w:eastAsia="宋体" w:cs="宋体"/>
          <w:b/>
          <w:bCs/>
          <w:sz w:val="31"/>
          <w:szCs w:val="31"/>
          <w:u w:val="single"/>
        </w:rPr>
        <w:t>（由投标人填写）</w:t>
      </w:r>
      <w:r>
        <w:rPr>
          <w:rStyle w:val="9"/>
          <w:rFonts w:hint="eastAsia" w:ascii="宋体" w:hAnsi="宋体" w:eastAsia="宋体" w:cs="宋体"/>
          <w:b/>
          <w:bCs/>
          <w:sz w:val="31"/>
          <w:szCs w:val="31"/>
        </w:rPr>
        <w:t>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9"/>
          <w:rFonts w:hint="eastAsia" w:ascii="宋体" w:hAnsi="宋体" w:eastAsia="宋体" w:cs="宋体"/>
          <w:b/>
          <w:bCs/>
          <w:sz w:val="28"/>
          <w:szCs w:val="28"/>
        </w:rPr>
        <w:t>索引</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一、投标函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二、投标人的资格及资信证明文件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三、投标保证金</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资格及资信证明部分中不得出现报价部分的全部或部分的投标报价信息（或组成资料），否则</w:t>
      </w:r>
      <w:r>
        <w:rPr>
          <w:rStyle w:val="9"/>
          <w:rFonts w:hint="eastAsia" w:ascii="宋体" w:hAnsi="宋体" w:eastAsia="宋体" w:cs="宋体"/>
          <w:b/>
          <w:bCs/>
          <w:sz w:val="21"/>
          <w:szCs w:val="21"/>
        </w:rPr>
        <w:t>资格审查不合格</w:t>
      </w:r>
      <w:r>
        <w:rPr>
          <w:rFonts w:hint="eastAsia" w:ascii="宋体" w:hAnsi="宋体" w:eastAsia="宋体" w:cs="宋体"/>
          <w:sz w:val="21"/>
          <w:szCs w:val="21"/>
        </w:rPr>
        <w:t>。（联合体协议及分包意向协议中的比例规定，不适用本条款）</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9"/>
          <w:rFonts w:hint="eastAsia" w:ascii="宋体" w:hAnsi="宋体" w:eastAsia="宋体" w:cs="宋体"/>
          <w:b/>
          <w:bCs/>
          <w:sz w:val="21"/>
          <w:szCs w:val="21"/>
        </w:rPr>
        <w:t>一、投标函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参加投标，并提交投标文件。我方提交的全部投标文件均由下述部分组成：</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（1）资格及资信证明部分</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①投标函</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②投标人的资格及资信证明文件</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③投标保证金</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（2）报价部分</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①开标一览表</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②投标分项报价表</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③招标文件规定的价格扣除证明材料（若有）</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④招标文件规定的加分证明材料（若有）</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（3）技术商务部分</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①标的说明一览表</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②技术和服务要求响应表</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③商务条件响应表</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④投标人提交的其他资料（若有）</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根据本函，本投标人代表宣布我方保证遵守招标文件的全部规定，同时：</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w:t>
      </w:r>
      <w:r>
        <w:rPr>
          <w:rStyle w:val="9"/>
          <w:rFonts w:hint="eastAsia" w:ascii="宋体" w:hAnsi="宋体" w:eastAsia="宋体" w:cs="宋体"/>
          <w:b/>
          <w:bCs/>
          <w:sz w:val="21"/>
          <w:szCs w:val="21"/>
        </w:rPr>
        <w:t>确认：</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1.1所投采购包的投标报价详见“开标一览表”及“投标分项报价表”。</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1.2我方已详细审查全部招标文件</w:t>
      </w:r>
      <w:r>
        <w:rPr>
          <w:rFonts w:hint="default"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hint="default"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w:t>
      </w:r>
      <w:r>
        <w:rPr>
          <w:rStyle w:val="9"/>
          <w:rFonts w:hint="eastAsia" w:ascii="宋体" w:hAnsi="宋体" w:eastAsia="宋体" w:cs="宋体"/>
          <w:b/>
          <w:bCs/>
          <w:sz w:val="21"/>
          <w:szCs w:val="21"/>
        </w:rPr>
        <w:t>承诺及声明：</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9"/>
          <w:rFonts w:hint="eastAsia" w:ascii="宋体" w:hAnsi="宋体" w:eastAsia="宋体" w:cs="宋体"/>
          <w:b/>
          <w:bCs/>
          <w:sz w:val="21"/>
          <w:szCs w:val="21"/>
        </w:rPr>
        <w:t>投标无效。</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2.3我方提供的标的价格不高于同期市场价格，否则产生不利后果由我方承担责任。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2.4投标保证金：若出现招标文件第三章规定的不予退还情形，同意贵单位不予退还。</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2.5投标有效期：按照招标文件第三章规定执行，并在招标文件第二章载明的期限内保持有效。</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2.6若中标，将按照招标文件、我方投标文件及政府采购合同履行责任和义务。</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r>
        <w:rPr>
          <w:rFonts w:hint="eastAsia" w:ascii="宋体" w:hAnsi="宋体" w:eastAsia="宋体" w:cs="宋体"/>
          <w:sz w:val="21"/>
          <w:szCs w:val="21"/>
        </w:rPr>
        <w:br w:type="textWrapping"/>
      </w:r>
      <w:r>
        <w:rPr>
          <w:rFonts w:hint="eastAsia" w:ascii="宋体" w:hAnsi="宋体" w:eastAsia="宋体" w:cs="宋体"/>
          <w:sz w:val="21"/>
          <w:szCs w:val="21"/>
        </w:rPr>
        <w:t>  2.8我方承诺投标文件所提供的全部资料真实可靠，并接受评标委员会、采购人、采购代理机构、监管部门进一步审查其中任何资料真实性的要求。</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2.9除招标文件另有规定外，对于贵单位按照下述联络方式发出的任何信息或通知，均视为我方已收悉前述信息或通知的全部内容：</w:t>
      </w:r>
      <w:r>
        <w:rPr>
          <w:rFonts w:hint="eastAsia" w:ascii="宋体" w:hAnsi="宋体" w:eastAsia="宋体" w:cs="宋体"/>
          <w:sz w:val="21"/>
          <w:szCs w:val="21"/>
        </w:rPr>
        <w:br w:type="textWrapping"/>
      </w:r>
      <w:r>
        <w:rPr>
          <w:rFonts w:hint="eastAsia" w:ascii="宋体" w:hAnsi="宋体" w:eastAsia="宋体" w:cs="宋体"/>
          <w:sz w:val="21"/>
          <w:szCs w:val="21"/>
        </w:rPr>
        <w:t>  </w:t>
      </w:r>
      <w:r>
        <w:rPr>
          <w:rFonts w:hint="eastAsia" w:ascii="宋体" w:hAnsi="宋体" w:eastAsia="宋体" w:cs="宋体"/>
          <w:sz w:val="21"/>
          <w:szCs w:val="21"/>
          <w:u w:val="none"/>
        </w:rPr>
        <w:t>通信地址：                                        </w:t>
      </w:r>
      <w:r>
        <w:rPr>
          <w:rFonts w:hint="eastAsia" w:ascii="宋体" w:hAnsi="宋体" w:eastAsia="宋体" w:cs="宋体"/>
          <w:sz w:val="21"/>
          <w:szCs w:val="21"/>
          <w:u w:val="none"/>
        </w:rPr>
        <w:br w:type="textWrapping"/>
      </w:r>
      <w:r>
        <w:rPr>
          <w:rFonts w:hint="eastAsia" w:ascii="宋体" w:hAnsi="宋体" w:eastAsia="宋体" w:cs="宋体"/>
          <w:sz w:val="21"/>
          <w:szCs w:val="21"/>
          <w:u w:val="none"/>
        </w:rPr>
        <w:t>  邮编：                                           </w:t>
      </w:r>
      <w:r>
        <w:rPr>
          <w:rFonts w:hint="eastAsia" w:ascii="宋体" w:hAnsi="宋体" w:eastAsia="宋体" w:cs="宋体"/>
          <w:sz w:val="21"/>
          <w:szCs w:val="21"/>
          <w:u w:val="none"/>
        </w:rPr>
        <w:br w:type="textWrapping"/>
      </w:r>
      <w:r>
        <w:rPr>
          <w:rFonts w:hint="eastAsia" w:ascii="宋体" w:hAnsi="宋体" w:eastAsia="宋体" w:cs="宋体"/>
          <w:sz w:val="21"/>
          <w:szCs w:val="21"/>
          <w:u w:val="none"/>
        </w:rPr>
        <w:t>  联系方法：（包括但不限于：联系人、联系电话、手机、传真、电子邮箱等）</w:t>
      </w:r>
      <w:r>
        <w:rPr>
          <w:rFonts w:hint="eastAsia" w:ascii="宋体" w:hAnsi="宋体" w:eastAsia="宋体" w:cs="宋体"/>
          <w:sz w:val="21"/>
          <w:szCs w:val="21"/>
          <w:u w:val="none"/>
        </w:rPr>
        <w:br w:type="textWrapping"/>
      </w:r>
      <w:r>
        <w:rPr>
          <w:rFonts w:hint="eastAsia" w:ascii="宋体" w:hAnsi="宋体" w:eastAsia="宋体" w:cs="宋体"/>
          <w:sz w:val="21"/>
          <w:szCs w:val="21"/>
          <w:u w:val="none"/>
        </w:rPr>
        <w:t>  投标人：（全称并加盖单位公章）</w:t>
      </w:r>
      <w:r>
        <w:rPr>
          <w:rFonts w:hint="eastAsia" w:ascii="宋体" w:hAnsi="宋体" w:eastAsia="宋体" w:cs="宋体"/>
          <w:sz w:val="21"/>
          <w:szCs w:val="21"/>
        </w:rPr>
        <w:br w:type="textWrapping"/>
      </w:r>
      <w:r>
        <w:rPr>
          <w:rFonts w:hint="eastAsia" w:ascii="宋体" w:hAnsi="宋体" w:eastAsia="宋体" w:cs="宋体"/>
          <w:sz w:val="21"/>
          <w:szCs w:val="21"/>
        </w:rPr>
        <w:t>  </w:t>
      </w:r>
      <w:r>
        <w:rPr>
          <w:rFonts w:hint="eastAsia" w:ascii="宋体" w:hAnsi="宋体" w:eastAsia="宋体" w:cs="宋体"/>
          <w:sz w:val="21"/>
          <w:szCs w:val="21"/>
          <w:u w:val="none"/>
        </w:rPr>
        <w:t>日期：    年   月   日</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9"/>
          <w:rFonts w:hint="eastAsia" w:ascii="宋体" w:hAnsi="宋体" w:eastAsia="宋体" w:cs="宋体"/>
          <w:b/>
          <w:bCs/>
          <w:sz w:val="21"/>
          <w:szCs w:val="21"/>
        </w:rPr>
        <w:t>二、投标人的资格及资信证明文件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二-1单位授权书（若有）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投标人代表无转委权。特此授权。</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（以下无正文）</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授权方</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附：单位负责人、投标人代表的身份证正反面复印件</w:t>
      </w:r>
    </w:p>
    <w:tbl>
      <w:tblPr>
        <w:tblStyle w:val="7"/>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2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要求：真实有效且内容完整、清晰、整洁。</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 </w:t>
            </w: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1、企业（银行、保险、石油石化、电力、电信等行业除外）、事业单位和社会团体法人的“单位负责人”指</w:t>
      </w:r>
      <w:r>
        <w:rPr>
          <w:rStyle w:val="9"/>
          <w:rFonts w:hint="eastAsia" w:ascii="宋体" w:hAnsi="宋体" w:eastAsia="宋体" w:cs="宋体"/>
          <w:b/>
          <w:bCs/>
          <w:sz w:val="21"/>
          <w:szCs w:val="21"/>
        </w:rPr>
        <w:t>法定代表人</w:t>
      </w:r>
      <w:r>
        <w:rPr>
          <w:rFonts w:hint="eastAsia" w:ascii="宋体" w:hAnsi="宋体" w:eastAsia="宋体" w:cs="宋体"/>
          <w:sz w:val="21"/>
          <w:szCs w:val="21"/>
        </w:rPr>
        <w:t>，即与实际提交的“营业执照等证明文件”载明的一致。</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keepNext w:val="0"/>
        <w:keepLines w:val="0"/>
        <w:widowControl/>
        <w:suppressLineNumbers w:val="0"/>
        <w:spacing w:before="0" w:beforeAutospacing="0" w:after="240" w:afterAutospacing="0"/>
        <w:ind w:left="0" w:right="0"/>
      </w:pPr>
      <w:r>
        <w:rPr>
          <w:rFonts w:hint="eastAsia" w:ascii="宋体" w:hAnsi="宋体" w:eastAsia="宋体" w:cs="宋体"/>
          <w:sz w:val="21"/>
          <w:szCs w:val="21"/>
        </w:rPr>
        <w:t>3、投标人（自然人除外）：若投标人代表为单位授权的委托代理人，应提供本授权书；若投标人代表为单位负责人，应在此项下提交其身份证正反面复印件，可不提供本授权书。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9"/>
          <w:rFonts w:hint="eastAsia" w:ascii="宋体" w:hAnsi="宋体" w:eastAsia="宋体" w:cs="宋体"/>
          <w:b/>
          <w:bCs/>
          <w:sz w:val="21"/>
          <w:szCs w:val="21"/>
        </w:rPr>
        <w:t>二-2营业执照等证明文件</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）投标人为法人（包括企业、事业单位和社会团体）的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）投标人为非法人（包括其他组织、自然人）的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9"/>
          <w:rFonts w:hint="eastAsia" w:ascii="宋体" w:hAnsi="宋体" w:eastAsia="宋体" w:cs="宋体"/>
          <w:b/>
          <w:bCs/>
          <w:sz w:val="21"/>
          <w:szCs w:val="21"/>
        </w:rPr>
        <w:t>二-3财务状况报告（财务报告、或资信证明）</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）投标人提供财务报告的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财务报告复印件，包括资产负债表、利润表、现金流量表、所有者权益变动表（若有）及其附注（若有）、会计师事务所营业执照和注册会计师资格证书，上述证明材料真实有效，否则我方负全部责任。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财务报告复印件，包括资产负债表、收入支出表（或收入费用表）、财政补助收入支出表（若有）、会计师事务所营业执照和注册会计师资格证书，上述证明材料真实有效，否则我方负全部责任。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□社会团体、民办非企适用：现附上我方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财务报告复印件，包括资产负债表、业务活动表、现金流量表、会计师事务所营业执照和注册会计师资格证书，上述证明材料真实有效，否则我方负全部责任。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）投标人提供资信证明的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□非自然人适用（包括企业、事业单位、社会团体和其他组织）：现附上我方银行：（填写“开户银行全称”）出具的资信证明复印件，上述证明材料真实有效，否则我方负全部责任。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2、投标人提供的财务报告复印件（成立年限按照投标截止时间推算）应符合下列规定：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2.1成立年限满</w:t>
      </w:r>
      <w:r>
        <w:rPr>
          <w:rFonts w:hint="default" w:ascii="Calibri" w:hAnsi="Calibri" w:eastAsia="宋体" w:cs="Calibri"/>
          <w:sz w:val="21"/>
          <w:szCs w:val="21"/>
        </w:rPr>
        <w:t>1</w:t>
      </w:r>
      <w:r>
        <w:rPr>
          <w:rFonts w:hint="eastAsia" w:ascii="宋体" w:hAnsi="宋体" w:eastAsia="宋体" w:cs="宋体"/>
          <w:sz w:val="21"/>
          <w:szCs w:val="21"/>
        </w:rPr>
        <w:t>年及以上的投标人，提供经审计的招标文件规定的年度财务报告。</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2.2成立年限满半年但不足</w:t>
      </w:r>
      <w:r>
        <w:rPr>
          <w:rFonts w:hint="default"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6"/>
        <w:keepNext w:val="0"/>
        <w:keepLines w:val="0"/>
        <w:widowControl/>
        <w:suppressLineNumbers w:val="0"/>
        <w:spacing w:before="0" w:beforeAutospacing="0" w:after="150" w:afterAutospacing="0"/>
        <w:ind w:left="0" w:right="0"/>
      </w:pPr>
      <w:r>
        <w:rPr>
          <w:rStyle w:val="9"/>
          <w:rFonts w:hint="eastAsia" w:ascii="宋体" w:hAnsi="宋体" w:eastAsia="宋体" w:cs="宋体"/>
          <w:b/>
          <w:bCs/>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6"/>
        <w:keepNext w:val="0"/>
        <w:keepLines w:val="0"/>
        <w:widowControl/>
        <w:suppressLineNumbers w:val="0"/>
        <w:spacing w:before="0" w:beforeAutospacing="0" w:after="240" w:afterAutospacing="0"/>
        <w:ind w:left="0" w:right="0"/>
      </w:pP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9"/>
          <w:rFonts w:hint="eastAsia" w:ascii="宋体" w:hAnsi="宋体" w:eastAsia="宋体" w:cs="宋体"/>
          <w:b/>
          <w:bCs/>
          <w:sz w:val="21"/>
          <w:szCs w:val="21"/>
        </w:rPr>
        <w:t>-4依法缴纳税收证明材料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1、依法缴纳税收的投标人</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）法人（包括企业、事业单位和社会团体）的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w:t>
      </w:r>
      <w:r>
        <w:rPr>
          <w:rFonts w:hint="eastAsia" w:ascii="宋体" w:hAnsi="宋体" w:eastAsia="宋体" w:cs="宋体"/>
          <w:sz w:val="21"/>
          <w:szCs w:val="21"/>
          <w:u w:val="single"/>
        </w:rPr>
        <w:t>（包括但不限于税务机关出具的专用收据、税收缴纳证明或税收代缴银行的缴款收讫凭证）等</w:t>
      </w:r>
      <w:r>
        <w:rPr>
          <w:rFonts w:hint="eastAsia" w:ascii="宋体" w:hAnsi="宋体" w:eastAsia="宋体" w:cs="宋体"/>
          <w:sz w:val="21"/>
          <w:szCs w:val="21"/>
        </w:rPr>
        <w:t>税收凭据复印件，上述证明材料真实有效，否则我方负全部责任。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）非法人（包括其他组织、自然人）的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w:t>
      </w:r>
      <w:r>
        <w:rPr>
          <w:rFonts w:hint="eastAsia" w:ascii="宋体" w:hAnsi="宋体" w:eastAsia="宋体" w:cs="宋体"/>
          <w:sz w:val="21"/>
          <w:szCs w:val="21"/>
          <w:u w:val="single"/>
        </w:rPr>
        <w:t>（包括但不限于税务机关出具的专用收据、税收缴纳证明或税收代缴银行的缴款收讫凭证）等</w:t>
      </w:r>
      <w:r>
        <w:rPr>
          <w:rFonts w:hint="eastAsia" w:ascii="宋体" w:hAnsi="宋体" w:eastAsia="宋体" w:cs="宋体"/>
          <w:sz w:val="21"/>
          <w:szCs w:val="21"/>
        </w:rPr>
        <w:t>税收凭据复印件，上述证明材料真实有效，否则我方负全部责任。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2、依法免税的投标人</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）现附上我方依法免税证明材料复印件，上述证明材料真实有效，否则我方负全部责任。</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1、请投标人按照实际情况编制填写，在相应的（）中打“√”，并按照本格式的要求提供相应证明材料的复印件。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2、投标人提供的税收凭据复印件应符合下列规定：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2.2投标截止时间的当月成立且已依法缴纳税收的投标人，提供投标截止时间当月的税收凭据复印件。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2.3投标截止时间的当月成立但因税务机关原因导致其尚未依法缴纳税收的投标人，提供依法缴纳税收承诺书（格式自拟），该承诺书视同税收凭据。</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9"/>
          <w:rFonts w:hint="eastAsia" w:ascii="宋体" w:hAnsi="宋体" w:eastAsia="宋体" w:cs="宋体"/>
          <w:b/>
          <w:bCs/>
          <w:sz w:val="21"/>
          <w:szCs w:val="21"/>
        </w:rPr>
        <w:t>二-5依法缴纳社会保障资金证明材料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1、依法缴纳社会保障资金的投标人</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）法人（包括企业、事业单位和社会团体）的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）非法人（包括其他组织、自然人）的</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2、依法不需要缴纳社会保障资金的投标人</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1、请投标人按照实际情况编制填写，在相应的（）中打“√”，并按照本格式的要求提供相应证明材料的复印件。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2、投标人提供的社会保险凭据复印件应符合下列规定：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社会保障资金管理机关原因导致其尚未依法缴纳社会保障资金的投标人，提供依法缴纳社会保障资金承诺书（格式自拟），该承诺书视同社会保险凭据。</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9"/>
          <w:rFonts w:hint="eastAsia" w:ascii="宋体" w:hAnsi="宋体" w:eastAsia="宋体" w:cs="宋体"/>
          <w:b/>
          <w:bCs/>
          <w:sz w:val="21"/>
          <w:szCs w:val="21"/>
        </w:rPr>
        <w:t>-6具备履行合同所必需设备和专业技术能力的声明函（若有）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我方具备履行合同所必需的设备和专业技术能力，否则产生不利后果由我方承担责任。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特此声明。</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3、请投标人根据实际情况如实声明，否则</w:t>
      </w:r>
      <w:r>
        <w:rPr>
          <w:rStyle w:val="9"/>
          <w:rFonts w:hint="eastAsia" w:ascii="宋体" w:hAnsi="宋体" w:eastAsia="宋体" w:cs="宋体"/>
          <w:b/>
          <w:bCs/>
          <w:sz w:val="21"/>
          <w:szCs w:val="21"/>
        </w:rPr>
        <w:t>视为提供虚假材料。</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9"/>
          <w:rFonts w:hint="eastAsia" w:ascii="宋体" w:hAnsi="宋体" w:eastAsia="宋体" w:cs="宋体"/>
          <w:b/>
          <w:bCs/>
          <w:sz w:val="21"/>
          <w:szCs w:val="21"/>
        </w:rPr>
        <w:t>-7参加采购活动前三年内在经营活动中没有重大违法记录书面声明</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特此声明。</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请投标人根据实际情况如实声明，否则</w:t>
      </w:r>
      <w:r>
        <w:rPr>
          <w:rStyle w:val="9"/>
          <w:rFonts w:hint="eastAsia" w:ascii="宋体" w:hAnsi="宋体" w:eastAsia="宋体" w:cs="宋体"/>
          <w:b/>
          <w:bCs/>
          <w:sz w:val="21"/>
          <w:szCs w:val="21"/>
        </w:rPr>
        <w:t>视为提供虚假材料。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9"/>
          <w:rFonts w:hint="eastAsia" w:ascii="宋体" w:hAnsi="宋体" w:eastAsia="宋体" w:cs="宋体"/>
          <w:b/>
          <w:bCs/>
          <w:sz w:val="21"/>
          <w:szCs w:val="21"/>
        </w:rPr>
        <w:t>-8信用记录查询提示</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rPr>
        <w:t>  1、由资格审查小组通过网站查询并打印投标人的信用记录。</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p>
    <w:p>
      <w:pPr>
        <w:pStyle w:val="3"/>
        <w:keepNext w:val="0"/>
        <w:keepLines w:val="0"/>
        <w:widowControl/>
        <w:suppressLineNumbers w:val="0"/>
        <w:spacing w:before="150" w:beforeAutospacing="0" w:after="150" w:afterAutospacing="0" w:line="17" w:lineRule="atLeast"/>
        <w:jc w:val="center"/>
        <w:rPr>
          <w:rFonts w:ascii="Helvetica" w:hAnsi="Helvetica" w:eastAsia="Helvetica" w:cs="Helvetica"/>
          <w:b w:val="0"/>
          <w:bCs w:val="0"/>
          <w:sz w:val="27"/>
          <w:szCs w:val="27"/>
        </w:rPr>
      </w:pPr>
      <w:r>
        <w:rPr>
          <w:rStyle w:val="9"/>
          <w:rFonts w:hint="eastAsia" w:ascii="宋体" w:hAnsi="宋体" w:eastAsia="宋体" w:cs="宋体"/>
          <w:b/>
          <w:bCs/>
          <w:sz w:val="27"/>
          <w:szCs w:val="27"/>
        </w:rPr>
        <w:t>二-9中小企业声明函</w:t>
      </w:r>
    </w:p>
    <w:p>
      <w:pPr>
        <w:pStyle w:val="6"/>
        <w:keepNext w:val="0"/>
        <w:keepLines w:val="0"/>
        <w:widowControl/>
        <w:suppressLineNumbers w:val="0"/>
        <w:spacing w:before="0" w:beforeAutospacing="0" w:after="240" w:afterAutospacing="0"/>
        <w:ind w:left="0" w:right="0"/>
        <w:jc w:val="center"/>
      </w:pPr>
      <w:r>
        <w:rPr>
          <w:rStyle w:val="9"/>
          <w:rFonts w:hint="eastAsia" w:ascii="宋体" w:hAnsi="宋体" w:eastAsia="宋体" w:cs="宋体"/>
          <w:b/>
          <w:bCs/>
          <w:sz w:val="21"/>
          <w:szCs w:val="21"/>
        </w:rPr>
        <w:t>（以资格条件落实中小企业扶持政策时适用，若有）</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中小企业声明函（货物）</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采购活动，提供的货物全部由符合政策要求的中小企业制造。相关企业（含联合体中的中小企业、签订分包意向协议的中小企业）的具体情况如下：</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1. 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2. 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 （采购文件中明确的所属行业 ）行业；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p>
    <w:p>
      <w:pPr>
        <w:pStyle w:val="6"/>
        <w:keepNext w:val="0"/>
        <w:keepLines w:val="0"/>
        <w:widowControl/>
        <w:suppressLineNumbers w:val="0"/>
        <w:spacing w:before="75" w:beforeAutospacing="0" w:after="75" w:afterAutospacing="0"/>
        <w:ind w:left="0" w:right="0" w:firstLine="420"/>
      </w:pPr>
      <w:r>
        <w:rPr>
          <w:rFonts w:hint="default" w:ascii="Calibri" w:hAnsi="Calibri" w:cs="Calibri"/>
          <w:sz w:val="24"/>
          <w:szCs w:val="24"/>
        </w:rPr>
        <w:t>  </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本企业对上述声明内容的真实性负责。如有虚假，将依法承担相应责任。</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br w:type="textWrapping"/>
      </w:r>
      <w:r>
        <w:rPr>
          <w:rFonts w:hint="eastAsia" w:ascii="宋体" w:hAnsi="宋体" w:eastAsia="宋体" w:cs="宋体"/>
          <w:sz w:val="21"/>
          <w:szCs w:val="21"/>
        </w:rPr>
        <w:t>   企业名称（盖章）：</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日期：</w:t>
      </w:r>
    </w:p>
    <w:p>
      <w:pPr>
        <w:pStyle w:val="6"/>
        <w:keepNext w:val="0"/>
        <w:keepLines w:val="0"/>
        <w:widowControl/>
        <w:suppressLineNumbers w:val="0"/>
        <w:spacing w:before="75" w:beforeAutospacing="0" w:after="75" w:afterAutospacing="0"/>
        <w:ind w:left="0" w:right="0"/>
      </w:pPr>
      <w:r>
        <w:rPr>
          <w:rFonts w:hint="default" w:ascii="Calibri" w:hAnsi="Calibri" w:cs="Calibri"/>
          <w:sz w:val="21"/>
          <w:szCs w:val="21"/>
        </w:rPr>
        <w:t> </w:t>
      </w:r>
    </w:p>
    <w:p>
      <w:pPr>
        <w:pStyle w:val="6"/>
        <w:keepNext w:val="0"/>
        <w:keepLines w:val="0"/>
        <w:widowControl/>
        <w:suppressLineNumbers w:val="0"/>
        <w:spacing w:before="75" w:beforeAutospacing="0" w:after="75" w:afterAutospacing="0"/>
        <w:ind w:left="0" w:right="0"/>
      </w:pPr>
      <w:r>
        <w:rPr>
          <w:rStyle w:val="9"/>
          <w:rFonts w:hint="eastAsia" w:ascii="宋体" w:hAnsi="宋体" w:eastAsia="宋体" w:cs="宋体"/>
          <w:b/>
          <w:bCs/>
          <w:sz w:val="21"/>
          <w:szCs w:val="21"/>
        </w:rPr>
        <w:t>※注意：</w:t>
      </w:r>
    </w:p>
    <w:p>
      <w:pPr>
        <w:pStyle w:val="6"/>
        <w:keepNext w:val="0"/>
        <w:keepLines w:val="0"/>
        <w:widowControl/>
        <w:suppressLineNumbers w:val="0"/>
        <w:spacing w:before="75" w:beforeAutospacing="0" w:after="75" w:afterAutospacing="0"/>
        <w:ind w:left="0" w:right="0" w:firstLine="420"/>
      </w:pPr>
      <w:r>
        <w:rPr>
          <w:rStyle w:val="9"/>
          <w:rFonts w:hint="eastAsia" w:ascii="宋体" w:hAnsi="宋体" w:eastAsia="宋体" w:cs="宋体"/>
          <w:b/>
          <w:bCs/>
          <w:sz w:val="21"/>
          <w:szCs w:val="21"/>
        </w:rPr>
        <w:t>1、从业人员、营业收入、资产总额填报上一年度数据，无上一年度数据的新成立企业可不填报。</w:t>
      </w:r>
    </w:p>
    <w:p>
      <w:pPr>
        <w:pStyle w:val="6"/>
        <w:keepNext w:val="0"/>
        <w:keepLines w:val="0"/>
        <w:widowControl/>
        <w:suppressLineNumbers w:val="0"/>
        <w:spacing w:before="75" w:beforeAutospacing="0" w:after="75" w:afterAutospacing="0"/>
        <w:ind w:left="0" w:right="0" w:firstLine="420"/>
      </w:pPr>
      <w:r>
        <w:rPr>
          <w:rStyle w:val="9"/>
          <w:rFonts w:hint="eastAsia" w:ascii="宋体" w:hAnsi="宋体" w:eastAsia="宋体" w:cs="宋体"/>
          <w:b/>
          <w:bCs/>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keepNext w:val="0"/>
        <w:keepLines w:val="0"/>
        <w:widowControl/>
        <w:suppressLineNumbers w:val="0"/>
        <w:spacing w:before="75" w:beforeAutospacing="0" w:after="75" w:afterAutospacing="0"/>
        <w:ind w:left="0" w:right="0" w:firstLine="420"/>
      </w:pPr>
      <w:r>
        <w:rPr>
          <w:rStyle w:val="9"/>
          <w:rFonts w:hint="eastAsia" w:ascii="宋体" w:hAnsi="宋体" w:eastAsia="宋体" w:cs="宋体"/>
          <w:b/>
          <w:bCs/>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keepNext w:val="0"/>
        <w:keepLines w:val="0"/>
        <w:widowControl/>
        <w:suppressLineNumbers w:val="0"/>
        <w:spacing w:before="0" w:beforeAutospacing="0" w:after="240" w:afterAutospacing="0"/>
        <w:ind w:left="0" w:right="0"/>
      </w:pPr>
    </w:p>
    <w:p>
      <w:pPr>
        <w:pStyle w:val="4"/>
        <w:keepNext w:val="0"/>
        <w:keepLines w:val="0"/>
        <w:widowControl/>
        <w:suppressLineNumbers w:val="0"/>
        <w:spacing w:before="150" w:beforeAutospacing="0" w:after="150" w:afterAutospacing="0" w:line="17" w:lineRule="atLeast"/>
        <w:jc w:val="center"/>
        <w:rPr>
          <w:rFonts w:hint="default" w:ascii="Helvetica" w:hAnsi="Helvetica" w:eastAsia="Helvetica" w:cs="Helvetica"/>
          <w:b w:val="0"/>
          <w:bCs w:val="0"/>
          <w:sz w:val="22"/>
          <w:szCs w:val="22"/>
        </w:rPr>
      </w:pPr>
      <w:r>
        <w:rPr>
          <w:rStyle w:val="9"/>
          <w:rFonts w:hint="eastAsia" w:ascii="宋体" w:hAnsi="宋体" w:eastAsia="宋体" w:cs="宋体"/>
          <w:b/>
          <w:bCs/>
          <w:sz w:val="24"/>
          <w:szCs w:val="24"/>
        </w:rPr>
        <w:t>中小企业声明函（工程、服务）</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1. </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2. </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本企业对上述声明内容的真实性负责。如有虚假，将依法承担相应责任。</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企业名称（盖章）：                                              日期：</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pPr>
      <w:r>
        <w:rPr>
          <w:rStyle w:val="9"/>
          <w:rFonts w:hint="eastAsia" w:ascii="宋体" w:hAnsi="宋体" w:eastAsia="宋体" w:cs="宋体"/>
          <w:b/>
          <w:bCs/>
          <w:sz w:val="21"/>
          <w:szCs w:val="21"/>
        </w:rPr>
        <w:t>※注意：</w:t>
      </w:r>
    </w:p>
    <w:p>
      <w:pPr>
        <w:pStyle w:val="6"/>
        <w:keepNext w:val="0"/>
        <w:keepLines w:val="0"/>
        <w:widowControl/>
        <w:suppressLineNumbers w:val="0"/>
        <w:spacing w:before="75" w:beforeAutospacing="0" w:after="75" w:afterAutospacing="0"/>
        <w:ind w:left="0" w:right="0" w:firstLine="420"/>
      </w:pPr>
      <w:r>
        <w:rPr>
          <w:rStyle w:val="9"/>
          <w:rFonts w:hint="eastAsia" w:ascii="宋体" w:hAnsi="宋体" w:eastAsia="宋体" w:cs="宋体"/>
          <w:b/>
          <w:bCs/>
          <w:sz w:val="21"/>
          <w:szCs w:val="21"/>
        </w:rPr>
        <w:t>1、从业人员、营业收入、资产总额填报上一年度数据，无上一年度数据的新成立企业可不填报。</w:t>
      </w:r>
    </w:p>
    <w:p>
      <w:pPr>
        <w:pStyle w:val="6"/>
        <w:keepNext w:val="0"/>
        <w:keepLines w:val="0"/>
        <w:widowControl/>
        <w:suppressLineNumbers w:val="0"/>
        <w:spacing w:before="75" w:beforeAutospacing="0" w:after="75" w:afterAutospacing="0"/>
        <w:ind w:left="0" w:right="0" w:firstLine="420"/>
      </w:pPr>
      <w:r>
        <w:rPr>
          <w:rStyle w:val="9"/>
          <w:rFonts w:hint="eastAsia" w:ascii="宋体" w:hAnsi="宋体" w:eastAsia="宋体" w:cs="宋体"/>
          <w:b/>
          <w:bCs/>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Style w:val="9"/>
          <w:rFonts w:hint="eastAsia" w:ascii="宋体" w:hAnsi="宋体" w:eastAsia="宋体" w:cs="宋体"/>
          <w:b/>
          <w:bCs/>
          <w:sz w:val="21"/>
          <w:szCs w:val="21"/>
        </w:rPr>
        <w:br w:type="textWrapping"/>
      </w:r>
      <w:r>
        <w:rPr>
          <w:rStyle w:val="9"/>
          <w:rFonts w:hint="eastAsia" w:ascii="宋体" w:hAnsi="宋体" w:eastAsia="宋体" w:cs="宋体"/>
          <w:b/>
          <w:bCs/>
          <w:sz w:val="21"/>
          <w:szCs w:val="21"/>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rStyle w:val="9"/>
          <w:rFonts w:hint="default" w:ascii="Calibri" w:hAnsi="Calibri" w:cs="Calibri"/>
          <w:b/>
          <w:bCs/>
          <w:sz w:val="21"/>
          <w:szCs w:val="21"/>
        </w:rPr>
        <w:t>     </w:t>
      </w:r>
      <w:r>
        <w:rPr>
          <w:rFonts w:hint="default" w:ascii="Calibri" w:hAnsi="Calibri" w:cs="Calibri"/>
          <w:sz w:val="21"/>
          <w:szCs w:val="21"/>
        </w:rPr>
        <w:t>          </w:t>
      </w:r>
    </w:p>
    <w:p>
      <w:pPr>
        <w:pStyle w:val="6"/>
        <w:keepNext w:val="0"/>
        <w:keepLines w:val="0"/>
        <w:widowControl/>
        <w:suppressLineNumbers w:val="0"/>
        <w:spacing w:before="0" w:beforeAutospacing="0" w:after="240" w:afterAutospacing="0"/>
        <w:ind w:left="0" w:right="0"/>
      </w:pPr>
      <w:r>
        <w:rPr>
          <w:rFonts w:hint="eastAsia" w:ascii="宋体" w:hAnsi="宋体" w:eastAsia="宋体" w:cs="宋体"/>
          <w:sz w:val="21"/>
          <w:szCs w:val="21"/>
        </w:rPr>
        <w:br w:type="textWrapping"/>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附：</w:t>
      </w:r>
    </w:p>
    <w:p>
      <w:pPr>
        <w:pStyle w:val="6"/>
        <w:keepNext w:val="0"/>
        <w:keepLines w:val="0"/>
        <w:widowControl/>
        <w:suppressLineNumbers w:val="0"/>
        <w:spacing w:before="75" w:beforeAutospacing="0" w:after="75" w:afterAutospacing="0"/>
        <w:ind w:left="0" w:right="0"/>
        <w:jc w:val="center"/>
      </w:pPr>
      <w:r>
        <w:rPr>
          <w:rStyle w:val="9"/>
          <w:rFonts w:hint="eastAsia" w:ascii="宋体" w:hAnsi="宋体" w:eastAsia="宋体" w:cs="宋体"/>
          <w:b/>
          <w:bCs/>
        </w:rPr>
        <w:t>残疾人福利性单位声明函</w:t>
      </w:r>
    </w:p>
    <w:p>
      <w:pPr>
        <w:pStyle w:val="6"/>
        <w:keepNext w:val="0"/>
        <w:keepLines w:val="0"/>
        <w:widowControl/>
        <w:suppressLineNumbers w:val="0"/>
        <w:spacing w:before="75" w:beforeAutospacing="0" w:after="75" w:afterAutospacing="0"/>
        <w:ind w:left="0" w:right="0"/>
        <w:jc w:val="center"/>
      </w:pPr>
      <w:r>
        <w:rPr>
          <w:rStyle w:val="9"/>
          <w:rFonts w:hint="eastAsia" w:ascii="宋体" w:hAnsi="宋体" w:eastAsia="宋体" w:cs="宋体"/>
          <w:b/>
          <w:bCs/>
          <w:sz w:val="21"/>
          <w:szCs w:val="21"/>
        </w:rPr>
        <w:t>（以资格条件落实中小企业扶持政策时适用，若有）</w:t>
      </w:r>
    </w:p>
    <w:p>
      <w:pPr>
        <w:pStyle w:val="6"/>
        <w:keepNext w:val="0"/>
        <w:keepLines w:val="0"/>
        <w:widowControl/>
        <w:suppressLineNumbers w:val="0"/>
        <w:spacing w:before="75" w:beforeAutospacing="0" w:after="75" w:afterAutospacing="0"/>
        <w:ind w:left="0" w:right="0"/>
      </w:pPr>
      <w:r>
        <w:rPr>
          <w:rStyle w:val="9"/>
          <w:rFonts w:hint="eastAsia" w:ascii="宋体" w:hAnsi="宋体" w:eastAsia="宋体" w:cs="宋体"/>
          <w:b/>
          <w:bCs/>
          <w:sz w:val="21"/>
          <w:szCs w:val="21"/>
        </w:rPr>
        <w:t> </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）由本投标人承建的（填写“所投采购包、品目号”）工程</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）由本投标人承接的（填写“所投采购包、品目号”）服务；</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6"/>
        <w:keepNext w:val="0"/>
        <w:keepLines w:val="0"/>
        <w:widowControl/>
        <w:suppressLineNumbers w:val="0"/>
        <w:spacing w:before="75" w:beforeAutospacing="0" w:after="75" w:afterAutospacing="0"/>
        <w:ind w:left="0" w:right="0" w:firstLine="420"/>
      </w:pPr>
      <w:r>
        <w:rPr>
          <w:rFonts w:hint="default" w:ascii="Calibri" w:hAnsi="Calibri" w:cs="Calibri"/>
          <w:sz w:val="21"/>
          <w:szCs w:val="21"/>
        </w:rPr>
        <w:t> </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备注：</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1、请投标人按照实际情况编制填写本声明函，并在相应的（）中打“√”。</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2、若《残疾人福利性单位声明函》内容不真实，</w:t>
      </w:r>
      <w:r>
        <w:rPr>
          <w:rStyle w:val="9"/>
          <w:rFonts w:hint="eastAsia" w:ascii="宋体" w:hAnsi="宋体" w:eastAsia="宋体" w:cs="宋体"/>
          <w:b/>
          <w:bCs/>
          <w:sz w:val="21"/>
          <w:szCs w:val="21"/>
        </w:rPr>
        <w:t>视为提供虚假材料。</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pPr>
      <w:r>
        <w:rPr>
          <w:rFonts w:hint="default" w:ascii="Calibri" w:hAnsi="Calibri" w:cs="Calibri"/>
          <w:sz w:val="21"/>
          <w:szCs w:val="21"/>
        </w:rPr>
        <w:t> </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75" w:beforeAutospacing="0" w:after="75" w:afterAutospacing="0"/>
        <w:ind w:left="0" w:right="0" w:firstLine="420"/>
      </w:pPr>
      <w:r>
        <w:rPr>
          <w:rFonts w:hint="default" w:ascii="Calibri" w:hAnsi="Calibri" w:cs="Calibri"/>
          <w:sz w:val="24"/>
          <w:szCs w:val="24"/>
        </w:rPr>
        <w:t> </w:t>
      </w:r>
    </w:p>
    <w:p>
      <w:pPr>
        <w:pStyle w:val="6"/>
        <w:keepNext w:val="0"/>
        <w:keepLines w:val="0"/>
        <w:widowControl/>
        <w:suppressLineNumbers w:val="0"/>
        <w:spacing w:before="75" w:beforeAutospacing="0" w:after="75" w:afterAutospacing="0"/>
        <w:ind w:left="0" w:right="0" w:firstLine="420"/>
      </w:pPr>
      <w:r>
        <w:rPr>
          <w:rFonts w:hint="default" w:ascii="Calibri" w:hAnsi="Calibri" w:cs="Calibri"/>
          <w:sz w:val="24"/>
          <w:szCs w:val="24"/>
        </w:rPr>
        <w:t> </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z w:val="21"/>
          <w:szCs w:val="21"/>
        </w:rPr>
        <w:t>附：                          </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rPr>
        <w:t>监狱企业证明材料</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color w:val="000000"/>
          <w:sz w:val="24"/>
          <w:szCs w:val="24"/>
          <w:shd w:val="clear" w:fill="FFFFFF"/>
        </w:rPr>
        <w:t>投标人为监狱企业，提供本单位制造的货物（承接的服务），并在投标文件中提供省级以上监狱管理局、戒毒管理局（含新疆生产建设兵团）出具的属于监狱企业的证明文件。</w:t>
      </w:r>
    </w:p>
    <w:p>
      <w:pPr>
        <w:pStyle w:val="6"/>
        <w:keepNext w:val="0"/>
        <w:keepLines w:val="0"/>
        <w:widowControl/>
        <w:suppressLineNumbers w:val="0"/>
        <w:spacing w:before="0" w:beforeAutospacing="0" w:after="240" w:afterAutospacing="0"/>
        <w:ind w:left="0" w:right="0"/>
      </w:pP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br w:type="textWrapping"/>
      </w:r>
      <w:r>
        <w:rPr>
          <w:rStyle w:val="9"/>
          <w:rFonts w:hint="eastAsia" w:ascii="宋体" w:hAnsi="宋体" w:eastAsia="宋体" w:cs="宋体"/>
          <w:b/>
          <w:bCs/>
          <w:sz w:val="21"/>
          <w:szCs w:val="21"/>
        </w:rPr>
        <w:t>二-10联合体协议（若有）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一、联合体各方应承担的工作和义务具体如下：</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2、成员方：</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firstLine="420"/>
      </w:pPr>
      <w:r>
        <w:rPr>
          <w:rFonts w:hint="default" w:ascii="Calibri" w:hAnsi="Calibri" w:cs="Calibri"/>
          <w:sz w:val="21"/>
          <w:szCs w:val="21"/>
        </w:rPr>
        <w:t>……</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line="293" w:lineRule="atLeast"/>
        <w:ind w:left="0" w:right="0" w:firstLine="435"/>
      </w:pPr>
      <w:r>
        <w:rPr>
          <w:rFonts w:hint="eastAsia" w:ascii="宋体" w:hAnsi="宋体" w:eastAsia="宋体" w:cs="宋体"/>
          <w:sz w:val="21"/>
          <w:szCs w:val="21"/>
        </w:rPr>
        <w:t>二、联合体各方的合同金额占比，具体如下：</w:t>
      </w:r>
    </w:p>
    <w:p>
      <w:pPr>
        <w:pStyle w:val="6"/>
        <w:keepNext w:val="0"/>
        <w:keepLines w:val="0"/>
        <w:widowControl/>
        <w:suppressLineNumbers w:val="0"/>
        <w:spacing w:before="0" w:beforeAutospacing="0" w:after="150" w:afterAutospacing="0" w:line="293" w:lineRule="atLeast"/>
        <w:ind w:left="0" w:right="0" w:firstLine="435"/>
      </w:pPr>
      <w:r>
        <w:rPr>
          <w:rFonts w:hint="eastAsia" w:ascii="宋体" w:hAnsi="宋体" w:eastAsia="宋体" w:cs="宋体"/>
          <w:sz w:val="21"/>
          <w:szCs w:val="21"/>
        </w:rPr>
        <w:t>1.牵头方（</w:t>
      </w:r>
      <w:r>
        <w:rPr>
          <w:rFonts w:hint="eastAsia" w:ascii="宋体" w:hAnsi="宋体" w:eastAsia="宋体" w:cs="宋体"/>
          <w:sz w:val="21"/>
          <w:szCs w:val="21"/>
          <w:u w:val="single"/>
        </w:rPr>
        <w:t>  全称 </w:t>
      </w:r>
      <w:r>
        <w:rPr>
          <w:rFonts w:hint="eastAsia" w:ascii="宋体" w:hAnsi="宋体" w:eastAsia="宋体" w:cs="宋体"/>
          <w:sz w:val="21"/>
          <w:szCs w:val="21"/>
        </w:rPr>
        <w:t>）的合同金额占合同总额的＿%；</w:t>
      </w:r>
    </w:p>
    <w:p>
      <w:pPr>
        <w:pStyle w:val="6"/>
        <w:keepNext w:val="0"/>
        <w:keepLines w:val="0"/>
        <w:widowControl/>
        <w:suppressLineNumbers w:val="0"/>
        <w:spacing w:before="0" w:beforeAutospacing="0" w:after="150" w:afterAutospacing="0" w:line="293" w:lineRule="atLeast"/>
        <w:ind w:left="0" w:right="0" w:firstLine="435"/>
      </w:pPr>
      <w:r>
        <w:rPr>
          <w:rFonts w:hint="eastAsia" w:ascii="宋体" w:hAnsi="宋体" w:eastAsia="宋体" w:cs="宋体"/>
          <w:sz w:val="21"/>
          <w:szCs w:val="21"/>
        </w:rPr>
        <w:t>2.成员方：</w:t>
      </w:r>
    </w:p>
    <w:p>
      <w:pPr>
        <w:pStyle w:val="6"/>
        <w:keepNext w:val="0"/>
        <w:keepLines w:val="0"/>
        <w:widowControl/>
        <w:suppressLineNumbers w:val="0"/>
        <w:spacing w:before="0" w:beforeAutospacing="0" w:after="150" w:afterAutospacing="0" w:line="293" w:lineRule="atLeast"/>
        <w:ind w:left="0" w:right="0" w:firstLine="435"/>
      </w:pPr>
      <w:r>
        <w:rPr>
          <w:rFonts w:hint="eastAsia" w:ascii="宋体" w:hAnsi="宋体" w:eastAsia="宋体" w:cs="宋体"/>
          <w:sz w:val="21"/>
          <w:szCs w:val="21"/>
        </w:rPr>
        <w:t>2.1（</w:t>
      </w:r>
      <w:r>
        <w:rPr>
          <w:rFonts w:hint="eastAsia" w:ascii="宋体" w:hAnsi="宋体" w:eastAsia="宋体" w:cs="宋体"/>
          <w:sz w:val="21"/>
          <w:szCs w:val="21"/>
          <w:u w:val="single"/>
        </w:rPr>
        <w:t> 成员1的全称 </w:t>
      </w:r>
      <w:r>
        <w:rPr>
          <w:rFonts w:hint="eastAsia" w:ascii="宋体" w:hAnsi="宋体" w:eastAsia="宋体" w:cs="宋体"/>
          <w:sz w:val="21"/>
          <w:szCs w:val="21"/>
        </w:rPr>
        <w:t>）的合同金额占合同总额的＿%；</w:t>
      </w:r>
    </w:p>
    <w:p>
      <w:pPr>
        <w:pStyle w:val="6"/>
        <w:keepNext w:val="0"/>
        <w:keepLines w:val="0"/>
        <w:widowControl/>
        <w:suppressLineNumbers w:val="0"/>
        <w:spacing w:before="75" w:beforeAutospacing="0" w:after="75" w:afterAutospacing="0" w:line="293" w:lineRule="atLeast"/>
        <w:ind w:left="0" w:right="0" w:firstLine="435"/>
      </w:pP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三、联合体各方约定：</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3、</w:t>
      </w:r>
      <w:r>
        <w:rPr>
          <w:rFonts w:hint="eastAsia" w:ascii="宋体" w:hAnsi="宋体" w:eastAsia="宋体" w:cs="宋体"/>
          <w:i w:val="0"/>
          <w:iCs w:val="0"/>
          <w:color w:val="000000"/>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iCs w:val="0"/>
          <w:color w:val="000000"/>
          <w:spacing w:val="0"/>
          <w:sz w:val="21"/>
          <w:szCs w:val="21"/>
          <w:u w:val="single"/>
        </w:rPr>
        <w:t>（应填写“其中一方的全称”，如：联合体确定以成员一的条件参与商务部分的评标，则填写“成员一的全称”…；否则填写“无”）</w:t>
      </w:r>
      <w:r>
        <w:rPr>
          <w:rFonts w:hint="eastAsia" w:ascii="宋体" w:hAnsi="宋体" w:eastAsia="宋体" w:cs="宋体"/>
          <w:i w:val="0"/>
          <w:iCs w:val="0"/>
          <w:color w:val="000000"/>
          <w:spacing w:val="0"/>
          <w:sz w:val="21"/>
          <w:szCs w:val="21"/>
        </w:rPr>
        <w:t>的条件参与商务部分的评标。</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四、若中标，牵头方将代表联合体与采购人就合同签订事宜进行协商；若协商一致，则联合体各方将共同与采购人签订政府采购合同，并就政府采购合同约定的事项对采购人承担连带责任。</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五、本协议自签署之日起生效，政府采购合同履行完毕后自动失效。</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六、本协议一式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份，联合体各方各执一份，投标文件中提交一份。</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（以下无正文）</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1、招标文件接受联合体投标且投标人为联合体的，投标人应提供本协议；否则无须提供。</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2、本协议由委托代理人签字或盖章的，应按照本章载明的格式提供“单位授权书”。</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3、在以联合体形式落实中小企业预留份额项目中，投标人除了要提供《中小企业声明函》，还需提供本协议。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240" w:afterAutospacing="0"/>
        <w:ind w:left="0" w:right="0"/>
      </w:pPr>
      <w:r>
        <w:rPr>
          <w:rFonts w:hint="eastAsia" w:ascii="宋体" w:hAnsi="宋体" w:eastAsia="宋体" w:cs="宋体"/>
          <w:sz w:val="21"/>
          <w:szCs w:val="21"/>
        </w:rPr>
        <w:t> </w:t>
      </w:r>
    </w:p>
    <w:p>
      <w:pPr>
        <w:pStyle w:val="3"/>
        <w:keepNext w:val="0"/>
        <w:keepLines w:val="0"/>
        <w:widowControl/>
        <w:suppressLineNumbers w:val="0"/>
        <w:spacing w:before="0" w:beforeAutospacing="0" w:after="270" w:afterAutospacing="0" w:line="17" w:lineRule="atLeast"/>
        <w:jc w:val="center"/>
        <w:rPr>
          <w:rFonts w:hint="default" w:ascii="Helvetica" w:hAnsi="Helvetica" w:eastAsia="Helvetica" w:cs="Helvetica"/>
          <w:b w:val="0"/>
          <w:bCs w:val="0"/>
          <w:sz w:val="27"/>
          <w:szCs w:val="27"/>
        </w:rPr>
      </w:pPr>
      <w:r>
        <w:rPr>
          <w:rStyle w:val="9"/>
          <w:rFonts w:hint="eastAsia" w:ascii="宋体" w:hAnsi="宋体" w:eastAsia="宋体" w:cs="宋体"/>
          <w:b/>
          <w:bCs/>
          <w:sz w:val="27"/>
          <w:szCs w:val="27"/>
        </w:rPr>
        <w:t>二-11分包意向协议（若有）</w:t>
      </w:r>
    </w:p>
    <w:p>
      <w:pPr>
        <w:pStyle w:val="6"/>
        <w:keepNext w:val="0"/>
        <w:keepLines w:val="0"/>
        <w:widowControl/>
        <w:suppressLineNumbers w:val="0"/>
        <w:spacing w:before="0" w:beforeAutospacing="0" w:after="150" w:afterAutospacing="0" w:line="435" w:lineRule="atLeast"/>
        <w:ind w:left="0" w:right="0"/>
      </w:pPr>
      <w:r>
        <w:rPr>
          <w:rFonts w:hint="eastAsia" w:ascii="宋体" w:hAnsi="宋体" w:eastAsia="宋体" w:cs="宋体"/>
          <w:sz w:val="21"/>
          <w:szCs w:val="21"/>
        </w:rPr>
        <w:t>甲方（总包方）：</w:t>
      </w:r>
      <w:r>
        <w:rPr>
          <w:rFonts w:hint="eastAsia" w:ascii="宋体" w:hAnsi="宋体" w:eastAsia="宋体" w:cs="宋体"/>
          <w:sz w:val="21"/>
          <w:szCs w:val="21"/>
          <w:u w:val="single"/>
        </w:rPr>
        <w:t>                          　　　     </w:t>
      </w:r>
      <w:r>
        <w:rPr>
          <w:u w:val="single"/>
        </w:rPr>
        <w:t>　</w:t>
      </w:r>
      <w:r>
        <w:rPr>
          <w:rFonts w:hint="eastAsia" w:ascii="宋体" w:hAnsi="宋体" w:eastAsia="宋体" w:cs="宋体"/>
          <w:sz w:val="21"/>
          <w:szCs w:val="21"/>
        </w:rPr>
        <w:t>（即本项目的投标人）</w:t>
      </w:r>
    </w:p>
    <w:p>
      <w:pPr>
        <w:pStyle w:val="6"/>
        <w:keepNext w:val="0"/>
        <w:keepLines w:val="0"/>
        <w:widowControl/>
        <w:suppressLineNumbers w:val="0"/>
        <w:spacing w:before="75" w:beforeAutospacing="0" w:after="75" w:afterAutospacing="0" w:line="293" w:lineRule="atLeast"/>
        <w:ind w:left="0" w:right="0"/>
      </w:pPr>
      <w:r>
        <w:rPr>
          <w:rFonts w:hint="eastAsia" w:ascii="宋体" w:hAnsi="宋体" w:eastAsia="宋体" w:cs="宋体"/>
          <w:sz w:val="21"/>
          <w:szCs w:val="21"/>
        </w:rPr>
        <w:t>乙方（分包方）：</w:t>
      </w:r>
      <w:r>
        <w:rPr>
          <w:rFonts w:hint="eastAsia" w:ascii="宋体" w:hAnsi="宋体" w:eastAsia="宋体" w:cs="宋体"/>
          <w:sz w:val="21"/>
          <w:szCs w:val="21"/>
          <w:u w:val="single"/>
        </w:rPr>
        <w:t>                     　　　　　　　    </w:t>
      </w:r>
    </w:p>
    <w:p>
      <w:pPr>
        <w:pStyle w:val="6"/>
        <w:keepNext w:val="0"/>
        <w:keepLines w:val="0"/>
        <w:widowControl/>
        <w:suppressLineNumbers w:val="0"/>
        <w:spacing w:before="75" w:beforeAutospacing="0" w:after="75" w:afterAutospacing="0" w:line="293" w:lineRule="atLeast"/>
        <w:ind w:left="0" w:right="0" w:firstLine="435"/>
      </w:pPr>
      <w:r>
        <w:rPr>
          <w:rFonts w:hint="eastAsia" w:ascii="宋体" w:hAnsi="宋体" w:eastAsia="宋体" w:cs="宋体"/>
          <w:sz w:val="21"/>
          <w:szCs w:val="21"/>
        </w:rPr>
        <w:t>兹有甲方参加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项目（项目编号：</w:t>
      </w:r>
      <w:r>
        <w:rPr>
          <w:rFonts w:hint="default" w:ascii="Calibri" w:hAnsi="Calibri" w:cs="Calibri"/>
          <w:sz w:val="21"/>
          <w:szCs w:val="21"/>
          <w:u w:val="single"/>
        </w:rPr>
        <w:t>         </w:t>
      </w:r>
      <w:r>
        <w:rPr>
          <w:rFonts w:hint="eastAsia" w:ascii="宋体" w:hAnsi="宋体" w:eastAsia="宋体" w:cs="宋体"/>
          <w:sz w:val="21"/>
          <w:szCs w:val="21"/>
        </w:rPr>
        <w:t>）的政府采购活动。甲方期望将采购项目的部分采购标的分包给乙方完成，而乙方保证能够向甲方提供本协议项下的采购标的，甲、乙双方就合同分包的有关事宜达成下列协议：</w:t>
      </w:r>
    </w:p>
    <w:p>
      <w:pPr>
        <w:pStyle w:val="6"/>
        <w:keepNext w:val="0"/>
        <w:keepLines w:val="0"/>
        <w:widowControl/>
        <w:suppressLineNumbers w:val="0"/>
        <w:spacing w:before="0" w:beforeAutospacing="0" w:after="0" w:afterAutospacing="0" w:line="293" w:lineRule="atLeast"/>
        <w:ind w:left="0" w:right="0" w:firstLine="480"/>
      </w:pPr>
      <w:r>
        <w:rPr>
          <w:rStyle w:val="9"/>
          <w:rFonts w:hint="eastAsia" w:ascii="宋体" w:hAnsi="宋体" w:eastAsia="宋体" w:cs="宋体"/>
          <w:b/>
          <w:bCs/>
          <w:sz w:val="21"/>
          <w:szCs w:val="21"/>
        </w:rPr>
        <w:t>一、分包标的</w:t>
      </w:r>
    </w:p>
    <w:p>
      <w:pPr>
        <w:pStyle w:val="6"/>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1"/>
          <w:szCs w:val="21"/>
          <w:u w:val="single"/>
        </w:rPr>
        <w:t>（根据双方的意向填写，可以是表格或文字描述）</w:t>
      </w:r>
      <w:r>
        <w:rPr>
          <w:rFonts w:hint="eastAsia" w:ascii="宋体" w:hAnsi="宋体" w:eastAsia="宋体" w:cs="宋体"/>
          <w:sz w:val="21"/>
          <w:szCs w:val="21"/>
        </w:rPr>
        <w:t>。</w:t>
      </w:r>
    </w:p>
    <w:p>
      <w:pPr>
        <w:pStyle w:val="6"/>
        <w:keepNext w:val="0"/>
        <w:keepLines w:val="0"/>
        <w:widowControl/>
        <w:suppressLineNumbers w:val="0"/>
        <w:spacing w:before="0" w:beforeAutospacing="0" w:after="0" w:afterAutospacing="0" w:line="293" w:lineRule="atLeast"/>
        <w:ind w:left="0" w:right="0" w:firstLine="480"/>
      </w:pPr>
      <w:r>
        <w:rPr>
          <w:rStyle w:val="9"/>
          <w:rFonts w:hint="eastAsia" w:ascii="宋体" w:hAnsi="宋体" w:eastAsia="宋体" w:cs="宋体"/>
          <w:b/>
          <w:bCs/>
          <w:sz w:val="21"/>
          <w:szCs w:val="21"/>
        </w:rPr>
        <w:t>二、分包合同金额占比</w:t>
      </w:r>
    </w:p>
    <w:p>
      <w:pPr>
        <w:pStyle w:val="6"/>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1"/>
          <w:szCs w:val="21"/>
        </w:rPr>
        <w:t>分包合同价占投标总价的比例：　　%</w:t>
      </w:r>
    </w:p>
    <w:p>
      <w:pPr>
        <w:pStyle w:val="6"/>
        <w:keepNext w:val="0"/>
        <w:keepLines w:val="0"/>
        <w:widowControl/>
        <w:suppressLineNumbers w:val="0"/>
        <w:spacing w:before="0" w:beforeAutospacing="0" w:after="0" w:afterAutospacing="0" w:line="293" w:lineRule="atLeast"/>
        <w:ind w:left="0" w:right="0" w:firstLine="480"/>
      </w:pPr>
      <w:r>
        <w:rPr>
          <w:rStyle w:val="9"/>
          <w:rFonts w:hint="eastAsia" w:ascii="宋体" w:hAnsi="宋体" w:eastAsia="宋体" w:cs="宋体"/>
          <w:b/>
          <w:bCs/>
          <w:sz w:val="21"/>
          <w:szCs w:val="21"/>
        </w:rPr>
        <w:t>三、其他条款</w:t>
      </w:r>
    </w:p>
    <w:p>
      <w:pPr>
        <w:pStyle w:val="6"/>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1"/>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pPr>
        <w:pStyle w:val="6"/>
        <w:keepNext w:val="0"/>
        <w:keepLines w:val="0"/>
        <w:widowControl/>
        <w:suppressLineNumbers w:val="0"/>
        <w:spacing w:before="0" w:beforeAutospacing="0" w:after="0" w:afterAutospacing="0" w:line="293" w:lineRule="atLeast"/>
        <w:ind w:left="0" w:right="0" w:firstLine="480"/>
      </w:pPr>
      <w:r>
        <w:rPr>
          <w:rFonts w:hint="eastAsia" w:ascii="宋体" w:hAnsi="宋体" w:eastAsia="宋体" w:cs="宋体"/>
          <w:sz w:val="21"/>
          <w:szCs w:val="21"/>
        </w:rPr>
        <w:t> </w:t>
      </w:r>
    </w:p>
    <w:tbl>
      <w:tblPr>
        <w:tblStyle w:val="7"/>
        <w:tblW w:w="0" w:type="auto"/>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245"/>
        <w:gridCol w:w="4065"/>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甲方：</w:t>
            </w:r>
          </w:p>
        </w:tc>
        <w:tc>
          <w:tcPr>
            <w:tcW w:w="406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乙方：</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住所：</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住所：</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单</w:t>
            </w:r>
            <w:r>
              <w:rPr>
                <w:rFonts w:hint="eastAsia" w:ascii="宋体" w:hAnsi="宋体" w:eastAsia="宋体" w:cs="宋体"/>
                <w:spacing w:val="-15"/>
                <w:sz w:val="21"/>
                <w:szCs w:val="21"/>
              </w:rPr>
              <w:t>位负责人或委托代理人：</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单</w:t>
            </w:r>
            <w:r>
              <w:rPr>
                <w:rFonts w:hint="eastAsia" w:ascii="宋体" w:hAnsi="宋体" w:eastAsia="宋体" w:cs="宋体"/>
                <w:spacing w:val="-15"/>
                <w:sz w:val="21"/>
                <w:szCs w:val="21"/>
              </w:rPr>
              <w:t>位负责人或委托代理人：</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联系方法：</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联系方法：</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开户银行：</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开户银行：</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账号：</w:t>
            </w:r>
          </w:p>
        </w:tc>
        <w:tc>
          <w:tcPr>
            <w:tcW w:w="406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75" w:beforeAutospacing="0" w:after="75" w:afterAutospacing="0"/>
              <w:ind w:left="0" w:right="0"/>
              <w:jc w:val="both"/>
            </w:pPr>
            <w:r>
              <w:rPr>
                <w:rFonts w:hint="eastAsia" w:ascii="宋体" w:hAnsi="宋体" w:eastAsia="宋体" w:cs="宋体"/>
                <w:sz w:val="21"/>
                <w:szCs w:val="21"/>
              </w:rPr>
              <w:t>账号：</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8310" w:type="dxa"/>
            <w:gridSpan w:val="2"/>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150" w:beforeAutospacing="0" w:after="0" w:afterAutospacing="0"/>
              <w:ind w:left="3045" w:right="0"/>
            </w:pPr>
            <w:r>
              <w:rPr>
                <w:rFonts w:hint="eastAsia" w:ascii="宋体" w:hAnsi="宋体" w:eastAsia="宋体" w:cs="宋体"/>
                <w:sz w:val="21"/>
                <w:szCs w:val="21"/>
              </w:rPr>
              <w:t>签订地点：</w:t>
            </w:r>
            <w:r>
              <w:rPr>
                <w:rFonts w:hint="default" w:ascii="Calibri" w:hAnsi="Calibri" w:cs="Calibri"/>
                <w:sz w:val="21"/>
                <w:szCs w:val="21"/>
                <w:u w:val="single"/>
              </w:rPr>
              <w:t>                </w:t>
            </w:r>
          </w:p>
          <w:p>
            <w:pPr>
              <w:pStyle w:val="6"/>
              <w:keepNext w:val="0"/>
              <w:keepLines w:val="0"/>
              <w:widowControl/>
              <w:suppressLineNumbers w:val="0"/>
              <w:spacing w:before="0" w:beforeAutospacing="0" w:after="0" w:afterAutospacing="0" w:line="293" w:lineRule="atLeast"/>
              <w:ind w:left="3045" w:right="0"/>
            </w:pPr>
            <w:r>
              <w:rPr>
                <w:rFonts w:hint="eastAsia" w:ascii="宋体" w:hAnsi="宋体" w:eastAsia="宋体" w:cs="宋体"/>
                <w:sz w:val="21"/>
                <w:szCs w:val="21"/>
              </w:rPr>
              <w:t>签订日期：</w:t>
            </w:r>
            <w:r>
              <w:rPr>
                <w:rFonts w:hint="default" w:ascii="Calibri" w:hAnsi="Calibri" w:cs="Calibri"/>
                <w:sz w:val="21"/>
                <w:szCs w:val="21"/>
              </w:rPr>
              <w:t>    </w:t>
            </w:r>
            <w:r>
              <w:rPr>
                <w:rFonts w:hint="eastAsia" w:ascii="宋体" w:hAnsi="宋体" w:eastAsia="宋体" w:cs="宋体"/>
                <w:sz w:val="21"/>
                <w:szCs w:val="21"/>
              </w:rPr>
              <w:t>年</w:t>
            </w:r>
            <w:r>
              <w:rPr>
                <w:rFonts w:hint="default" w:ascii="Calibri" w:hAnsi="Calibri" w:cs="Calibri"/>
                <w:sz w:val="21"/>
                <w:szCs w:val="21"/>
              </w:rPr>
              <w:t>   </w:t>
            </w:r>
            <w:r>
              <w:rPr>
                <w:rFonts w:hint="eastAsia" w:ascii="宋体" w:hAnsi="宋体" w:eastAsia="宋体" w:cs="宋体"/>
                <w:sz w:val="21"/>
                <w:szCs w:val="21"/>
              </w:rPr>
              <w:t>月</w:t>
            </w:r>
            <w:r>
              <w:rPr>
                <w:rFonts w:hint="default" w:ascii="Calibri" w:hAnsi="Calibri" w:cs="Calibri"/>
                <w:sz w:val="21"/>
                <w:szCs w:val="21"/>
              </w:rPr>
              <w:t>   </w:t>
            </w:r>
            <w:r>
              <w:rPr>
                <w:rFonts w:hint="eastAsia" w:ascii="宋体" w:hAnsi="宋体" w:eastAsia="宋体" w:cs="宋体"/>
                <w:sz w:val="21"/>
                <w:szCs w:val="21"/>
              </w:rPr>
              <w:t>日</w:t>
            </w:r>
          </w:p>
        </w:tc>
      </w:tr>
    </w:tbl>
    <w:p>
      <w:pPr>
        <w:pStyle w:val="6"/>
        <w:keepNext w:val="0"/>
        <w:keepLines w:val="0"/>
        <w:widowControl/>
        <w:suppressLineNumbers w:val="0"/>
        <w:spacing w:before="75" w:beforeAutospacing="0" w:after="75" w:afterAutospacing="0"/>
        <w:ind w:left="0" w:right="0"/>
      </w:pPr>
      <w:r>
        <w:rPr>
          <w:rStyle w:val="9"/>
          <w:rFonts w:hint="eastAsia" w:ascii="宋体" w:hAnsi="宋体" w:eastAsia="宋体" w:cs="宋体"/>
          <w:b/>
          <w:bCs/>
          <w:sz w:val="21"/>
          <w:szCs w:val="21"/>
        </w:rPr>
        <w:t>※注意：</w:t>
      </w:r>
    </w:p>
    <w:p>
      <w:pPr>
        <w:pStyle w:val="6"/>
        <w:keepNext w:val="0"/>
        <w:keepLines w:val="0"/>
        <w:widowControl/>
        <w:suppressLineNumbers w:val="0"/>
        <w:spacing w:before="0" w:beforeAutospacing="0" w:after="150" w:afterAutospacing="0" w:line="293" w:lineRule="atLeast"/>
        <w:ind w:left="0" w:right="0" w:firstLine="435"/>
      </w:pPr>
      <w:r>
        <w:rPr>
          <w:rStyle w:val="9"/>
          <w:rFonts w:hint="eastAsia" w:ascii="宋体" w:hAnsi="宋体" w:eastAsia="宋体" w:cs="宋体"/>
          <w:b/>
          <w:bCs/>
          <w:sz w:val="21"/>
          <w:szCs w:val="21"/>
        </w:rPr>
        <w:t>1.招标文件接受合同分包且投标人拟将合同分包的，应提供本协议；否则无须提供。</w:t>
      </w:r>
    </w:p>
    <w:p>
      <w:pPr>
        <w:pStyle w:val="6"/>
        <w:keepNext w:val="0"/>
        <w:keepLines w:val="0"/>
        <w:widowControl/>
        <w:suppressLineNumbers w:val="0"/>
        <w:spacing w:before="0" w:beforeAutospacing="0" w:after="150" w:afterAutospacing="0" w:line="293" w:lineRule="atLeast"/>
        <w:ind w:left="0" w:right="0" w:firstLine="435"/>
      </w:pPr>
      <w:r>
        <w:rPr>
          <w:rStyle w:val="9"/>
          <w:rFonts w:hint="eastAsia" w:ascii="宋体" w:hAnsi="宋体" w:eastAsia="宋体" w:cs="宋体"/>
          <w:b/>
          <w:bCs/>
          <w:sz w:val="21"/>
          <w:szCs w:val="21"/>
        </w:rPr>
        <w:t>2.本协议由委托代理人签字或盖章的，应按照本章载明的格式提供“单位授权书”。</w:t>
      </w:r>
    </w:p>
    <w:p>
      <w:pPr>
        <w:pStyle w:val="6"/>
        <w:keepNext w:val="0"/>
        <w:keepLines w:val="0"/>
        <w:widowControl/>
        <w:suppressLineNumbers w:val="0"/>
        <w:spacing w:before="0" w:beforeAutospacing="0" w:after="150" w:afterAutospacing="0" w:line="293" w:lineRule="atLeast"/>
        <w:ind w:left="0" w:right="0" w:firstLine="435"/>
      </w:pPr>
      <w:r>
        <w:rPr>
          <w:rStyle w:val="9"/>
          <w:rFonts w:hint="eastAsia" w:ascii="宋体" w:hAnsi="宋体" w:eastAsia="宋体" w:cs="宋体"/>
          <w:b/>
          <w:bCs/>
          <w:sz w:val="21"/>
          <w:szCs w:val="21"/>
        </w:rPr>
        <w:t>3.在以合同分包形式落实中小企业预留份额项目中，投标人除了要提供《中小企业声明函》，还需提供本协议。 </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240" w:afterAutospacing="0"/>
        <w:ind w:left="0" w:right="0"/>
      </w:pP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br w:type="textWrapping"/>
      </w:r>
      <w:r>
        <w:rPr>
          <w:rStyle w:val="9"/>
          <w:rFonts w:hint="eastAsia" w:ascii="宋体" w:hAnsi="宋体" w:eastAsia="宋体" w:cs="宋体"/>
          <w:b/>
          <w:bCs/>
          <w:sz w:val="21"/>
          <w:szCs w:val="21"/>
        </w:rPr>
        <w:t>二-12其他资格证明文件（若有）</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二</w:t>
      </w:r>
      <w:r>
        <w:rPr>
          <w:rStyle w:val="9"/>
          <w:rFonts w:hint="eastAsia" w:ascii="宋体" w:hAnsi="宋体" w:eastAsia="宋体" w:cs="宋体"/>
          <w:b/>
          <w:bCs/>
          <w:sz w:val="21"/>
          <w:szCs w:val="21"/>
        </w:rPr>
        <w:t>-12-①具备履行合同所必需设备和专业技术能力专项证明材料（若有）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24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9"/>
          <w:rFonts w:hint="eastAsia" w:ascii="宋体" w:hAnsi="宋体" w:eastAsia="宋体" w:cs="宋体"/>
          <w:b/>
          <w:bCs/>
          <w:sz w:val="21"/>
          <w:szCs w:val="21"/>
        </w:rPr>
        <w:t>二-12-②招标文件规定的其他资格证明文件（若有）</w:t>
      </w:r>
    </w:p>
    <w:p>
      <w:pPr>
        <w:pStyle w:val="6"/>
        <w:keepNext w:val="0"/>
        <w:keepLines w:val="0"/>
        <w:widowControl/>
        <w:suppressLineNumbers w:val="0"/>
        <w:spacing w:before="0" w:beforeAutospacing="0" w:after="150" w:afterAutospacing="0"/>
        <w:ind w:left="0" w:right="0"/>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150" w:afterAutospacing="0"/>
        <w:ind w:left="0" w:right="0"/>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6"/>
        <w:keepNext w:val="0"/>
        <w:keepLines w:val="0"/>
        <w:widowControl/>
        <w:suppressLineNumbers w:val="0"/>
        <w:spacing w:before="0" w:beforeAutospacing="0" w:after="150" w:afterAutospacing="0"/>
        <w:ind w:left="0" w:right="0"/>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150" w:afterAutospacing="0"/>
        <w:ind w:left="0" w:right="0"/>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三</w:t>
      </w:r>
      <w:r>
        <w:rPr>
          <w:rStyle w:val="9"/>
          <w:rFonts w:hint="eastAsia" w:ascii="宋体" w:hAnsi="宋体" w:eastAsia="宋体" w:cs="宋体"/>
          <w:b/>
          <w:bCs/>
          <w:sz w:val="21"/>
          <w:szCs w:val="21"/>
        </w:rPr>
        <w:t>、投标保证金</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1、在此项下提交的</w:t>
      </w:r>
      <w:r>
        <w:rPr>
          <w:rStyle w:val="9"/>
          <w:rFonts w:hint="eastAsia" w:ascii="宋体" w:hAnsi="宋体" w:eastAsia="宋体" w:cs="宋体"/>
          <w:b/>
          <w:bCs/>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2、投标保证金是否已提交的认定按照招标文件第三章规定执行。</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8"/>
          <w:szCs w:val="28"/>
        </w:rPr>
        <w:t>封面格式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48"/>
          <w:szCs w:val="48"/>
        </w:rPr>
        <w:t>福建省政府采购投标文件</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48"/>
          <w:szCs w:val="48"/>
        </w:rPr>
        <w:t>（报价部分）</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36"/>
          <w:szCs w:val="36"/>
          <w:u w:val="single"/>
        </w:rPr>
        <w:t>（填写正本或副本）</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项目名称：</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备案编号：</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项目编号：</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所投采购包：</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31"/>
          <w:szCs w:val="31"/>
        </w:rPr>
        <w:t>投标人：</w:t>
      </w:r>
      <w:r>
        <w:rPr>
          <w:rStyle w:val="9"/>
          <w:rFonts w:hint="eastAsia" w:ascii="宋体" w:hAnsi="宋体" w:eastAsia="宋体" w:cs="宋体"/>
          <w:b/>
          <w:bCs/>
          <w:sz w:val="31"/>
          <w:szCs w:val="31"/>
          <w:u w:val="single"/>
        </w:rPr>
        <w:t>（填写“全称”）</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31"/>
          <w:szCs w:val="31"/>
          <w:u w:val="single"/>
        </w:rPr>
        <w:t>（由投标人填写）</w:t>
      </w:r>
      <w:r>
        <w:rPr>
          <w:rStyle w:val="9"/>
          <w:rFonts w:hint="eastAsia" w:ascii="宋体" w:hAnsi="宋体" w:eastAsia="宋体" w:cs="宋体"/>
          <w:b/>
          <w:bCs/>
          <w:sz w:val="31"/>
          <w:szCs w:val="31"/>
        </w:rPr>
        <w:t>年</w:t>
      </w:r>
      <w:r>
        <w:rPr>
          <w:rStyle w:val="9"/>
          <w:rFonts w:hint="eastAsia" w:ascii="宋体" w:hAnsi="宋体" w:eastAsia="宋体" w:cs="宋体"/>
          <w:b/>
          <w:bCs/>
          <w:sz w:val="31"/>
          <w:szCs w:val="31"/>
          <w:u w:val="single"/>
        </w:rPr>
        <w:t>（由投标人填写）</w:t>
      </w:r>
      <w:r>
        <w:rPr>
          <w:rStyle w:val="9"/>
          <w:rFonts w:hint="eastAsia" w:ascii="宋体" w:hAnsi="宋体" w:eastAsia="宋体" w:cs="宋体"/>
          <w:b/>
          <w:bCs/>
          <w:sz w:val="31"/>
          <w:szCs w:val="31"/>
        </w:rPr>
        <w:t>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9"/>
          <w:rFonts w:hint="eastAsia" w:ascii="宋体" w:hAnsi="宋体" w:eastAsia="宋体" w:cs="宋体"/>
          <w:b/>
          <w:bCs/>
          <w:sz w:val="28"/>
          <w:szCs w:val="28"/>
        </w:rPr>
        <w:t>索引</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一、开标一览表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二、投标分项报价表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三、招标文件规定的价格扣除证明材料（若有）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四、招标文件规定的加分证明材料（若有）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9"/>
          <w:rFonts w:hint="eastAsia" w:ascii="宋体" w:hAnsi="宋体" w:eastAsia="宋体" w:cs="宋体"/>
          <w:b/>
          <w:bCs/>
          <w:sz w:val="21"/>
          <w:szCs w:val="21"/>
        </w:rPr>
        <w:t>一、开标一览表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7"/>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65"/>
        <w:gridCol w:w="5670"/>
        <w:gridCol w:w="713"/>
        <w:gridCol w:w="1072"/>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38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510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投标报价</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保证金</w:t>
            </w:r>
          </w:p>
        </w:tc>
        <w:tc>
          <w:tcPr>
            <w:tcW w:w="118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1800" w:hRule="atLeast"/>
        </w:trPr>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51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85"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a.投标报价的明细：详见《投标分项报价表》。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b.招标文件规定的价格扣除证明材料（若有）：详见报价部分。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510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185"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1.1投标人应按照本表格式填写所投的采购包的“投标报价”。</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1.2本表中列示的“采购包”应与《投标分项报价表》中列示的“采购包”保持一致，即：若本表中列示的“采购包”为“</w:t>
      </w:r>
      <w:r>
        <w:rPr>
          <w:rFonts w:hint="default" w:ascii="Calibri" w:hAnsi="Calibri" w:eastAsia="宋体" w:cs="Calibri"/>
          <w:sz w:val="21"/>
          <w:szCs w:val="21"/>
        </w:rPr>
        <w:t>1</w:t>
      </w:r>
      <w:r>
        <w:rPr>
          <w:rFonts w:hint="eastAsia" w:ascii="宋体" w:hAnsi="宋体" w:eastAsia="宋体" w:cs="宋体"/>
          <w:sz w:val="21"/>
          <w:szCs w:val="21"/>
        </w:rPr>
        <w:t>”时，《投标分项报价表》中列示的“采购包”亦应为“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1.3“大写金额”指“投标报价”应用“壹、贰、叁、肆、伍、陆、柒、捌、玖、拾、佰、仟、万、亿、元、角、分、零”等进行填写。</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9"/>
          <w:rFonts w:hint="default" w:ascii="Calibri" w:hAnsi="Calibri" w:cs="Calibri"/>
          <w:b/>
          <w:bCs/>
          <w:sz w:val="21"/>
          <w:szCs w:val="21"/>
        </w:rPr>
        <w:br w:type="textWrapping"/>
      </w:r>
      <w:r>
        <w:rPr>
          <w:rStyle w:val="9"/>
          <w:rFonts w:hint="eastAsia" w:ascii="宋体" w:hAnsi="宋体" w:eastAsia="宋体" w:cs="宋体"/>
          <w:b/>
          <w:bCs/>
          <w:sz w:val="21"/>
          <w:szCs w:val="21"/>
        </w:rPr>
        <w:t>二、投标分项报价表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7"/>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96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56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投标标的</w:t>
            </w:r>
          </w:p>
        </w:tc>
        <w:tc>
          <w:tcPr>
            <w:tcW w:w="127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规格</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来源地</w:t>
            </w:r>
          </w:p>
        </w:tc>
        <w:tc>
          <w:tcPr>
            <w:tcW w:w="9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5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0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81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42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9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56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hint="default" w:ascii="Calibri" w:hAnsi="Calibri" w:eastAsia="宋体" w:cs="Calibri"/>
          <w:sz w:val="21"/>
          <w:szCs w:val="21"/>
        </w:rPr>
        <w:t>1</w:t>
      </w:r>
      <w:r>
        <w:rPr>
          <w:rFonts w:hint="eastAsia" w:ascii="宋体" w:hAnsi="宋体" w:eastAsia="宋体" w:cs="宋体"/>
          <w:sz w:val="21"/>
          <w:szCs w:val="21"/>
        </w:rPr>
        <w:t>”时，本表中列示的“采购包”亦应为“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1.2“投标标的”为货物的：</w:t>
      </w:r>
      <w:r>
        <w:rPr>
          <w:rStyle w:val="9"/>
          <w:rFonts w:hint="eastAsia" w:ascii="宋体" w:hAnsi="宋体" w:eastAsia="宋体" w:cs="宋体"/>
          <w:b/>
          <w:bCs/>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9"/>
          <w:rFonts w:hint="eastAsia" w:ascii="宋体" w:hAnsi="宋体" w:eastAsia="宋体" w:cs="宋体"/>
          <w:b/>
          <w:bCs/>
          <w:sz w:val="21"/>
          <w:szCs w:val="21"/>
        </w:rPr>
        <w:t>“来源地”</w:t>
      </w:r>
      <w:r>
        <w:rPr>
          <w:rFonts w:hint="eastAsia" w:ascii="宋体" w:hAnsi="宋体" w:eastAsia="宋体" w:cs="宋体"/>
          <w:sz w:val="21"/>
          <w:szCs w:val="21"/>
        </w:rPr>
        <w:t>应填写货物的原产地。</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1.3“投标标的”为服务的：</w:t>
      </w:r>
      <w:r>
        <w:rPr>
          <w:rStyle w:val="9"/>
          <w:rFonts w:hint="eastAsia" w:ascii="宋体" w:hAnsi="宋体" w:eastAsia="宋体" w:cs="宋体"/>
          <w:b/>
          <w:bCs/>
          <w:sz w:val="21"/>
          <w:szCs w:val="21"/>
        </w:rPr>
        <w:t>“规格”</w:t>
      </w:r>
      <w:r>
        <w:rPr>
          <w:rFonts w:hint="eastAsia" w:ascii="宋体" w:hAnsi="宋体" w:eastAsia="宋体" w:cs="宋体"/>
          <w:sz w:val="21"/>
          <w:szCs w:val="21"/>
        </w:rPr>
        <w:t>项下应填写服务提供者提供的服务标准及品牌（若有）。</w:t>
      </w:r>
      <w:r>
        <w:rPr>
          <w:rStyle w:val="9"/>
          <w:rFonts w:hint="eastAsia" w:ascii="宋体" w:hAnsi="宋体" w:eastAsia="宋体" w:cs="宋体"/>
          <w:b/>
          <w:bCs/>
          <w:sz w:val="21"/>
          <w:szCs w:val="21"/>
        </w:rPr>
        <w:t>“来源地”</w:t>
      </w:r>
      <w:r>
        <w:rPr>
          <w:rFonts w:hint="eastAsia" w:ascii="宋体" w:hAnsi="宋体" w:eastAsia="宋体" w:cs="宋体"/>
          <w:sz w:val="21"/>
          <w:szCs w:val="21"/>
        </w:rPr>
        <w:t>应填写服务提供者的所在地。</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1.4同一采购包中，</w:t>
      </w:r>
      <w:r>
        <w:rPr>
          <w:rStyle w:val="9"/>
          <w:rFonts w:hint="eastAsia" w:ascii="宋体" w:hAnsi="宋体" w:eastAsia="宋体" w:cs="宋体"/>
          <w:b/>
          <w:bCs/>
          <w:sz w:val="21"/>
          <w:szCs w:val="21"/>
        </w:rPr>
        <w:t>“单价（现场）”</w:t>
      </w:r>
      <w:r>
        <w:rPr>
          <w:rFonts w:hint="eastAsia" w:ascii="宋体" w:hAnsi="宋体" w:eastAsia="宋体" w:cs="宋体"/>
          <w:sz w:val="21"/>
          <w:szCs w:val="21"/>
        </w:rPr>
        <w:t>×</w:t>
      </w:r>
      <w:r>
        <w:rPr>
          <w:rStyle w:val="9"/>
          <w:rFonts w:hint="eastAsia" w:ascii="宋体" w:hAnsi="宋体" w:eastAsia="宋体" w:cs="宋体"/>
          <w:b/>
          <w:bCs/>
          <w:sz w:val="21"/>
          <w:szCs w:val="21"/>
        </w:rPr>
        <w:t>“数量”</w:t>
      </w:r>
      <w:r>
        <w:rPr>
          <w:rFonts w:hint="eastAsia" w:ascii="宋体" w:hAnsi="宋体" w:eastAsia="宋体" w:cs="宋体"/>
          <w:sz w:val="21"/>
          <w:szCs w:val="21"/>
        </w:rPr>
        <w:t>=</w:t>
      </w:r>
      <w:r>
        <w:rPr>
          <w:rStyle w:val="9"/>
          <w:rFonts w:hint="eastAsia" w:ascii="宋体" w:hAnsi="宋体" w:eastAsia="宋体" w:cs="宋体"/>
          <w:b/>
          <w:bCs/>
          <w:sz w:val="21"/>
          <w:szCs w:val="21"/>
        </w:rPr>
        <w:t>“总价（现场）”</w:t>
      </w:r>
      <w:r>
        <w:rPr>
          <w:rFonts w:hint="eastAsia" w:ascii="宋体" w:hAnsi="宋体" w:eastAsia="宋体" w:cs="宋体"/>
          <w:sz w:val="21"/>
          <w:szCs w:val="21"/>
        </w:rPr>
        <w:t>，全部品目号</w:t>
      </w:r>
      <w:r>
        <w:rPr>
          <w:rStyle w:val="9"/>
          <w:rFonts w:hint="eastAsia" w:ascii="宋体" w:hAnsi="宋体" w:eastAsia="宋体" w:cs="宋体"/>
          <w:b/>
          <w:bCs/>
          <w:sz w:val="21"/>
          <w:szCs w:val="21"/>
        </w:rPr>
        <w:t>“总价（现场）”</w:t>
      </w:r>
      <w:r>
        <w:rPr>
          <w:rFonts w:hint="eastAsia" w:ascii="宋体" w:hAnsi="宋体" w:eastAsia="宋体" w:cs="宋体"/>
          <w:sz w:val="21"/>
          <w:szCs w:val="21"/>
        </w:rPr>
        <w:t>的合计金额应与《开标一览表》中相应采购包列示的</w:t>
      </w:r>
      <w:r>
        <w:rPr>
          <w:rStyle w:val="9"/>
          <w:rFonts w:hint="eastAsia" w:ascii="宋体" w:hAnsi="宋体" w:eastAsia="宋体" w:cs="宋体"/>
          <w:b/>
          <w:bCs/>
          <w:sz w:val="21"/>
          <w:szCs w:val="21"/>
        </w:rPr>
        <w:t>“投标总价”</w:t>
      </w:r>
      <w:r>
        <w:rPr>
          <w:rFonts w:hint="eastAsia" w:ascii="宋体" w:hAnsi="宋体" w:eastAsia="宋体" w:cs="宋体"/>
          <w:sz w:val="21"/>
          <w:szCs w:val="21"/>
        </w:rPr>
        <w:t>保持一致。</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9"/>
          <w:rFonts w:hint="eastAsia" w:ascii="宋体" w:hAnsi="宋体" w:eastAsia="宋体" w:cs="宋体"/>
          <w:b/>
          <w:bCs/>
          <w:sz w:val="21"/>
          <w:szCs w:val="21"/>
        </w:rPr>
        <w:t>“备注”</w:t>
      </w:r>
      <w:r>
        <w:rPr>
          <w:rFonts w:hint="eastAsia" w:ascii="宋体" w:hAnsi="宋体" w:eastAsia="宋体" w:cs="宋体"/>
          <w:sz w:val="21"/>
          <w:szCs w:val="21"/>
        </w:rPr>
        <w:t>项下填写。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24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rPr>
        <w:br w:type="textWrapping"/>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9"/>
          <w:rFonts w:hint="eastAsia" w:ascii="宋体" w:hAnsi="宋体" w:eastAsia="宋体" w:cs="宋体"/>
          <w:b/>
          <w:bCs/>
          <w:sz w:val="21"/>
          <w:szCs w:val="21"/>
        </w:rPr>
        <w:t>三、招标文件规定的价格扣除证明材料（若有）</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三-1优先类节能产品、环境标志产品价格扣除证明材料（若有）</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三-1-①优先类节能产品、环境标志产品统计表（价格扣除适用，若有）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7"/>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本采购包内属于节能、环境标志产品的情况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认证种类</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a.采购包内属于节能、环境标志产品的报价总金额：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b.采购包投标总价（报价总金额）：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c.“采购包内属于节能、环境标志产品的报价总金额”占“采购包投标总价（报价总金额）”的比例（以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1、对节能、环境标志产品计算价格扣除时，只依据投标文件</w:t>
      </w:r>
      <w:r>
        <w:rPr>
          <w:rStyle w:val="9"/>
          <w:rFonts w:hint="eastAsia" w:ascii="宋体" w:hAnsi="宋体" w:eastAsia="宋体" w:cs="宋体"/>
          <w:b/>
          <w:bCs/>
          <w:sz w:val="21"/>
          <w:szCs w:val="21"/>
        </w:rPr>
        <w:t>“三</w:t>
      </w:r>
      <w:r>
        <w:rPr>
          <w:rStyle w:val="9"/>
          <w:rFonts w:hint="default" w:ascii="Calibri" w:hAnsi="Calibri" w:eastAsia="宋体" w:cs="Calibri"/>
          <w:b/>
          <w:bCs/>
          <w:sz w:val="21"/>
          <w:szCs w:val="21"/>
        </w:rPr>
        <w:t>-1-</w:t>
      </w:r>
      <w:r>
        <w:rPr>
          <w:rStyle w:val="9"/>
          <w:rFonts w:hint="eastAsia" w:ascii="宋体" w:hAnsi="宋体" w:eastAsia="宋体" w:cs="宋体"/>
          <w:b/>
          <w:bCs/>
          <w:sz w:val="21"/>
          <w:szCs w:val="21"/>
        </w:rPr>
        <w:t>②优先类节能产品、环境标志产品证明材料（价格扣除适用，若有）”。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2、本表以采购包为单位，不同采购包请分别填写；同一采购包请按照其品目号顺序分别填写。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3、具体统计、计算：</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3.2计算结果若除不尽，可四舍五入保留到小数点后两位。</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3.3投标人应按照招标文件要求认真统计、计算，否则评标委员会不予认定。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3.4若无节能、环境标志产品，不填写本表，否则，</w:t>
      </w:r>
      <w:r>
        <w:rPr>
          <w:rStyle w:val="9"/>
          <w:rFonts w:hint="eastAsia" w:ascii="宋体" w:hAnsi="宋体" w:eastAsia="宋体" w:cs="宋体"/>
          <w:b/>
          <w:bCs/>
          <w:sz w:val="21"/>
          <w:szCs w:val="21"/>
        </w:rPr>
        <w:t>视为提供虚假材料。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150" w:afterAutospacing="0"/>
        <w:ind w:left="0" w:right="0"/>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150" w:afterAutospacing="0"/>
        <w:ind w:left="0" w:right="0"/>
        <w:jc w:val="center"/>
      </w:pPr>
      <w:r>
        <w:rPr>
          <w:rStyle w:val="9"/>
          <w:rFonts w:hint="default" w:ascii="Calibri" w:hAnsi="Calibri" w:cs="Calibri"/>
          <w:b/>
          <w:bCs/>
          <w:sz w:val="21"/>
          <w:szCs w:val="21"/>
        </w:rPr>
        <w:br w:type="textWrapping"/>
      </w:r>
      <w:r>
        <w:rPr>
          <w:rStyle w:val="9"/>
          <w:rFonts w:hint="eastAsia" w:ascii="宋体" w:hAnsi="宋体" w:eastAsia="宋体" w:cs="宋体"/>
          <w:b/>
          <w:bCs/>
          <w:sz w:val="21"/>
          <w:szCs w:val="21"/>
        </w:rPr>
        <w:t>三-1-②优先类节能产品、环境标志产品证明材料（价格扣除适用，若有）</w:t>
      </w:r>
    </w:p>
    <w:p>
      <w:pPr>
        <w:pStyle w:val="6"/>
        <w:keepNext w:val="0"/>
        <w:keepLines w:val="0"/>
        <w:widowControl/>
        <w:suppressLineNumbers w:val="0"/>
        <w:spacing w:before="0" w:beforeAutospacing="0" w:after="150" w:afterAutospacing="0"/>
        <w:ind w:left="0" w:right="0"/>
        <w:jc w:val="center"/>
      </w:pPr>
      <w:r>
        <w:rPr>
          <w:rStyle w:val="9"/>
          <w:rFonts w:hint="default" w:ascii="Calibri" w:hAnsi="Calibri" w:cs="Calibri"/>
          <w:b/>
          <w:bCs/>
          <w:sz w:val="21"/>
          <w:szCs w:val="21"/>
        </w:rPr>
        <w:br w:type="textWrapping"/>
      </w:r>
      <w:r>
        <w:rPr>
          <w:rStyle w:val="9"/>
          <w:rFonts w:hint="eastAsia" w:ascii="宋体" w:hAnsi="宋体" w:eastAsia="宋体" w:cs="宋体"/>
          <w:b/>
          <w:bCs/>
          <w:sz w:val="21"/>
          <w:szCs w:val="21"/>
        </w:rPr>
        <w:t>三-2小型、微型企业产品等价格扣除证明材料（若有）</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br w:type="textWrapping"/>
      </w:r>
      <w:r>
        <w:rPr>
          <w:rStyle w:val="9"/>
          <w:rFonts w:hint="eastAsia" w:ascii="宋体" w:hAnsi="宋体" w:eastAsia="宋体" w:cs="宋体"/>
          <w:b/>
          <w:bCs/>
          <w:sz w:val="21"/>
          <w:szCs w:val="21"/>
        </w:rPr>
        <w:t>三-2-①中小企业声明函（价格扣除适用，若有）</w:t>
      </w:r>
    </w:p>
    <w:p>
      <w:pPr>
        <w:pStyle w:val="6"/>
        <w:keepNext w:val="0"/>
        <w:keepLines w:val="0"/>
        <w:widowControl/>
        <w:suppressLineNumbers w:val="0"/>
        <w:spacing w:before="0" w:beforeAutospacing="0" w:after="150" w:afterAutospacing="0"/>
        <w:ind w:left="0" w:right="0"/>
      </w:pPr>
    </w:p>
    <w:p>
      <w:pPr>
        <w:pStyle w:val="5"/>
        <w:keepNext w:val="0"/>
        <w:keepLines w:val="0"/>
        <w:widowControl/>
        <w:suppressLineNumbers w:val="0"/>
        <w:spacing w:before="150" w:beforeAutospacing="0" w:after="150" w:afterAutospacing="0" w:line="17" w:lineRule="atLeast"/>
        <w:jc w:val="center"/>
        <w:rPr>
          <w:rFonts w:hint="default" w:ascii="Helvetica" w:hAnsi="Helvetica" w:eastAsia="Helvetica" w:cs="Helvetica"/>
          <w:b w:val="0"/>
          <w:bCs w:val="0"/>
          <w:sz w:val="19"/>
          <w:szCs w:val="19"/>
        </w:rPr>
      </w:pPr>
      <w:r>
        <w:rPr>
          <w:rStyle w:val="9"/>
          <w:rFonts w:hint="eastAsia" w:ascii="宋体" w:hAnsi="宋体" w:eastAsia="宋体" w:cs="宋体"/>
          <w:b/>
          <w:bCs/>
          <w:sz w:val="24"/>
          <w:szCs w:val="24"/>
        </w:rPr>
        <w:t>中小企业声明函（货物）</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1. 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行业；制造商为（企业名称），从业人员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2. </w:t>
      </w:r>
      <w:r>
        <w:rPr>
          <w:rFonts w:hint="eastAsia" w:ascii="宋体" w:hAnsi="宋体" w:eastAsia="宋体" w:cs="宋体"/>
          <w:sz w:val="21"/>
          <w:szCs w:val="21"/>
          <w:u w:val="single"/>
        </w:rPr>
        <w:t> （标的名称） </w:t>
      </w:r>
      <w:r>
        <w:rPr>
          <w:rFonts w:hint="eastAsia" w:ascii="宋体" w:hAnsi="宋体" w:eastAsia="宋体" w:cs="宋体"/>
          <w:sz w:val="21"/>
          <w:szCs w:val="21"/>
        </w:rPr>
        <w:t>， 属于</w:t>
      </w:r>
      <w:r>
        <w:rPr>
          <w:rFonts w:hint="eastAsia" w:ascii="宋体" w:hAnsi="宋体" w:eastAsia="宋体" w:cs="宋体"/>
          <w:sz w:val="21"/>
          <w:szCs w:val="21"/>
          <w:u w:val="single"/>
        </w:rPr>
        <w:t> （采购文件中明确的所属行业 ）</w:t>
      </w:r>
      <w:r>
        <w:rPr>
          <w:rFonts w:hint="eastAsia" w:ascii="宋体" w:hAnsi="宋体" w:eastAsia="宋体" w:cs="宋体"/>
          <w:sz w:val="21"/>
          <w:szCs w:val="21"/>
        </w:rPr>
        <w:t>行业；制造商为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right="0" w:firstLine="420"/>
      </w:pPr>
      <w:r>
        <w:rPr>
          <w:rFonts w:hint="default" w:ascii="Calibri" w:hAnsi="Calibri" w:cs="Calibri"/>
          <w:sz w:val="24"/>
          <w:szCs w:val="24"/>
        </w:rPr>
        <w:t>  </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本企业对上述声明内容的真实性负责。如有虚假，将依法承担相应责任。</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企业名称（盖章）：                                     日期：</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firstLine="420"/>
      </w:pPr>
      <w:r>
        <w:rPr>
          <w:rStyle w:val="9"/>
          <w:rFonts w:hint="eastAsia" w:ascii="宋体" w:hAnsi="宋体" w:eastAsia="宋体" w:cs="宋体"/>
          <w:b/>
          <w:bCs/>
          <w:sz w:val="21"/>
          <w:szCs w:val="21"/>
        </w:rPr>
        <w:t>1、从业人员、营业收入、资产总额填报上一年度数据，无上一年度数据的新成立企业可不填报。</w:t>
      </w:r>
    </w:p>
    <w:p>
      <w:pPr>
        <w:pStyle w:val="6"/>
        <w:keepNext w:val="0"/>
        <w:keepLines w:val="0"/>
        <w:widowControl/>
        <w:suppressLineNumbers w:val="0"/>
        <w:spacing w:before="75" w:beforeAutospacing="0" w:after="75" w:afterAutospacing="0"/>
        <w:ind w:left="0" w:right="0" w:firstLine="420"/>
      </w:pPr>
      <w:r>
        <w:rPr>
          <w:rStyle w:val="9"/>
          <w:rFonts w:hint="eastAsia" w:ascii="宋体" w:hAnsi="宋体" w:eastAsia="宋体" w:cs="宋体"/>
          <w:b/>
          <w:bCs/>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keepNext w:val="0"/>
        <w:keepLines w:val="0"/>
        <w:widowControl/>
        <w:suppressLineNumbers w:val="0"/>
        <w:spacing w:before="75" w:beforeAutospacing="0" w:after="75" w:afterAutospacing="0"/>
        <w:ind w:left="0" w:right="0" w:firstLine="420"/>
      </w:pPr>
      <w:r>
        <w:rPr>
          <w:rStyle w:val="9"/>
          <w:rFonts w:hint="eastAsia" w:ascii="宋体" w:hAnsi="宋体" w:eastAsia="宋体" w:cs="宋体"/>
          <w:b/>
          <w:bCs/>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keepNext w:val="0"/>
        <w:keepLines w:val="0"/>
        <w:widowControl/>
        <w:suppressLineNumbers w:val="0"/>
        <w:spacing w:before="150" w:beforeAutospacing="0" w:after="150" w:afterAutospacing="0" w:line="17" w:lineRule="atLeast"/>
        <w:jc w:val="center"/>
        <w:rPr>
          <w:rFonts w:hint="default" w:ascii="Helvetica" w:hAnsi="Helvetica" w:eastAsia="Helvetica" w:cs="Helvetica"/>
          <w:b w:val="0"/>
          <w:bCs w:val="0"/>
          <w:sz w:val="19"/>
          <w:szCs w:val="19"/>
        </w:rPr>
      </w:pPr>
      <w:r>
        <w:rPr>
          <w:rStyle w:val="9"/>
          <w:rFonts w:hint="eastAsia" w:ascii="宋体" w:hAnsi="宋体" w:eastAsia="宋体" w:cs="宋体"/>
          <w:b/>
          <w:bCs/>
          <w:sz w:val="24"/>
          <w:szCs w:val="24"/>
        </w:rPr>
        <w:t>中小企业声明函（工程、服务</w:t>
      </w:r>
      <w:r>
        <w:rPr>
          <w:rStyle w:val="9"/>
          <w:rFonts w:hint="eastAsia" w:ascii="宋体" w:hAnsi="宋体" w:eastAsia="宋体" w:cs="宋体"/>
          <w:b/>
          <w:bCs/>
          <w:sz w:val="21"/>
          <w:szCs w:val="21"/>
        </w:rPr>
        <w:t>）</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1.</w:t>
      </w:r>
      <w:r>
        <w:rPr>
          <w:rFonts w:hint="eastAsia" w:ascii="宋体" w:hAnsi="宋体" w:eastAsia="宋体" w:cs="宋体"/>
          <w:sz w:val="21"/>
          <w:szCs w:val="21"/>
          <w:u w:val="single"/>
        </w:rPr>
        <w:t>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2.</w:t>
      </w:r>
      <w:r>
        <w:rPr>
          <w:rFonts w:hint="eastAsia" w:ascii="宋体" w:hAnsi="宋体" w:eastAsia="宋体" w:cs="宋体"/>
          <w:sz w:val="21"/>
          <w:szCs w:val="21"/>
          <w:u w:val="single"/>
        </w:rPr>
        <w:t>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本企业对上述声明内容的真实性负责。如有虚假，将依法承担相应责任。</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企业名称（盖章）：   </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日期：</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firstLine="420"/>
      </w:pPr>
      <w:r>
        <w:rPr>
          <w:rStyle w:val="9"/>
          <w:rFonts w:hint="eastAsia" w:ascii="宋体" w:hAnsi="宋体" w:eastAsia="宋体" w:cs="宋体"/>
          <w:b/>
          <w:bCs/>
          <w:sz w:val="21"/>
          <w:szCs w:val="21"/>
        </w:rPr>
        <w:t>1、从业人员、营业收入、资产总额填报上一年度数据，无上一年度数据的新成立企业可不填报。</w:t>
      </w:r>
    </w:p>
    <w:p>
      <w:pPr>
        <w:pStyle w:val="6"/>
        <w:keepNext w:val="0"/>
        <w:keepLines w:val="0"/>
        <w:widowControl/>
        <w:suppressLineNumbers w:val="0"/>
        <w:spacing w:before="75" w:beforeAutospacing="0" w:after="75" w:afterAutospacing="0"/>
        <w:ind w:left="0" w:right="0" w:firstLine="420"/>
      </w:pPr>
      <w:r>
        <w:rPr>
          <w:rStyle w:val="9"/>
          <w:rFonts w:hint="eastAsia" w:ascii="宋体" w:hAnsi="宋体" w:eastAsia="宋体" w:cs="宋体"/>
          <w:b/>
          <w:bCs/>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keepNext w:val="0"/>
        <w:keepLines w:val="0"/>
        <w:widowControl/>
        <w:suppressLineNumbers w:val="0"/>
        <w:spacing w:before="75" w:beforeAutospacing="0" w:after="75" w:afterAutospacing="0"/>
        <w:ind w:left="0" w:right="0" w:firstLine="420"/>
      </w:pPr>
      <w:r>
        <w:rPr>
          <w:rStyle w:val="9"/>
          <w:rFonts w:hint="eastAsia" w:ascii="宋体" w:hAnsi="宋体" w:eastAsia="宋体" w:cs="宋体"/>
          <w:b/>
          <w:bCs/>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240" w:afterAutospacing="0"/>
        <w:ind w:left="0" w:right="0"/>
      </w:pPr>
      <w:r>
        <w:rPr>
          <w:rFonts w:hint="default" w:ascii="Calibri" w:hAnsi="Calibri" w:cs="Calibri"/>
          <w:sz w:val="21"/>
          <w:szCs w:val="21"/>
        </w:rPr>
        <w:br w:type="textWrapping"/>
      </w:r>
      <w:r>
        <w:rPr>
          <w:rFonts w:hint="default" w:ascii="Calibri" w:hAnsi="Calibri" w:cs="Calibri"/>
          <w:sz w:val="21"/>
          <w:szCs w:val="21"/>
        </w:rPr>
        <w:br w:type="textWrapping"/>
      </w:r>
      <w:r>
        <w:rPr>
          <w:rFonts w:hint="default" w:ascii="Calibri" w:hAnsi="Calibri" w:cs="Calibri"/>
          <w:sz w:val="21"/>
          <w:szCs w:val="21"/>
        </w:rPr>
        <w:br w:type="textWrapping"/>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三-2-②小型、微型企业等证明材料（价格扣除适用，若有）</w:t>
      </w:r>
    </w:p>
    <w:p>
      <w:pPr>
        <w:pStyle w:val="6"/>
        <w:keepNext w:val="0"/>
        <w:keepLines w:val="0"/>
        <w:widowControl/>
        <w:suppressLineNumbers w:val="0"/>
        <w:spacing w:before="0" w:beforeAutospacing="0" w:after="150" w:afterAutospacing="0"/>
        <w:ind w:left="0" w:right="0"/>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150" w:afterAutospacing="0"/>
        <w:ind w:left="0" w:right="0"/>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1、投标人应按照招标文件要求提供相应证明材料，证明材料应与《中小企业声明函》的内容相一致，否则视为《中小企业声明函》内容不真实。</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default" w:ascii="Calibri" w:hAnsi="Calibri" w:cs="Calibri"/>
          <w:sz w:val="21"/>
          <w:szCs w:val="21"/>
        </w:rPr>
        <w:br w:type="textWrapping"/>
      </w:r>
      <w:r>
        <w:rPr>
          <w:rFonts w:hint="eastAsia" w:ascii="宋体" w:hAnsi="宋体" w:eastAsia="宋体" w:cs="宋体"/>
          <w:sz w:val="21"/>
          <w:szCs w:val="21"/>
        </w:rPr>
        <w:t>附：</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残疾人福利性单位声明函（价格扣除适用，若有）</w:t>
      </w:r>
    </w:p>
    <w:p>
      <w:pPr>
        <w:pStyle w:val="6"/>
        <w:keepNext w:val="0"/>
        <w:keepLines w:val="0"/>
        <w:widowControl/>
        <w:suppressLineNumbers w:val="0"/>
        <w:spacing w:before="0" w:beforeAutospacing="0" w:after="150" w:afterAutospacing="0"/>
        <w:ind w:left="0" w:right="0"/>
      </w:pPr>
      <w:r>
        <w:rPr>
          <w:rStyle w:val="9"/>
          <w:rFonts w:hint="eastAsia" w:ascii="宋体" w:hAnsi="宋体" w:eastAsia="宋体" w:cs="宋体"/>
          <w:b/>
          <w:bCs/>
          <w:sz w:val="21"/>
          <w:szCs w:val="21"/>
        </w:rPr>
        <w:t> </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hint="default"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）由本投标人承建的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工程</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）由本投标人承接的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服务；</w:t>
      </w:r>
    </w:p>
    <w:p>
      <w:pPr>
        <w:pStyle w:val="6"/>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本投标人对上述声明的真实性负责。如有虚假，将依法承担相应责任。</w:t>
      </w:r>
    </w:p>
    <w:p>
      <w:pPr>
        <w:pStyle w:val="6"/>
        <w:keepNext w:val="0"/>
        <w:keepLines w:val="0"/>
        <w:widowControl/>
        <w:suppressLineNumbers w:val="0"/>
        <w:spacing w:before="75" w:beforeAutospacing="0" w:after="75" w:afterAutospacing="0"/>
        <w:ind w:left="0" w:right="0" w:firstLine="420"/>
      </w:pPr>
      <w:r>
        <w:rPr>
          <w:rFonts w:hint="default" w:ascii="Calibri" w:hAnsi="Calibri" w:cs="Calibri"/>
          <w:sz w:val="21"/>
          <w:szCs w:val="21"/>
        </w:rPr>
        <w:t> </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备注：</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1、请投标人按照实际情况编制填写本声明函，并在相应的（）中打“√”。</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2、若《残疾人福利性单位声明函》内容不真实，</w:t>
      </w:r>
      <w:r>
        <w:rPr>
          <w:rStyle w:val="9"/>
          <w:rFonts w:hint="eastAsia" w:ascii="宋体" w:hAnsi="宋体" w:eastAsia="宋体" w:cs="宋体"/>
          <w:b/>
          <w:bCs/>
          <w:sz w:val="21"/>
          <w:szCs w:val="21"/>
        </w:rPr>
        <w:t>视为提供虚假材料。</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pPr>
      <w:r>
        <w:rPr>
          <w:rFonts w:hint="default" w:ascii="Calibri" w:hAnsi="Calibri" w:cs="Calibri"/>
          <w:sz w:val="21"/>
          <w:szCs w:val="21"/>
        </w:rPr>
        <w:t> </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75" w:beforeAutospacing="0" w:after="24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0" w:afterAutospacing="0"/>
        <w:ind w:left="0" w:right="0" w:firstLine="420"/>
      </w:pPr>
      <w:r>
        <w:rPr>
          <w:rFonts w:hint="eastAsia" w:ascii="宋体" w:hAnsi="宋体" w:eastAsia="宋体" w:cs="宋体"/>
          <w:sz w:val="21"/>
          <w:szCs w:val="21"/>
        </w:rPr>
        <w:t>附：</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rPr>
        <w:t>监狱企业证明材料</w:t>
      </w:r>
    </w:p>
    <w:p>
      <w:pPr>
        <w:pStyle w:val="6"/>
        <w:keepNext w:val="0"/>
        <w:keepLines w:val="0"/>
        <w:widowControl/>
        <w:suppressLineNumbers w:val="0"/>
        <w:spacing w:before="75" w:beforeAutospacing="0" w:after="75" w:afterAutospacing="0"/>
        <w:ind w:left="0" w:right="0" w:firstLine="0"/>
        <w:jc w:val="center"/>
      </w:pPr>
      <w:r>
        <w:rPr>
          <w:rStyle w:val="9"/>
          <w:rFonts w:hint="eastAsia" w:ascii="宋体" w:hAnsi="宋体" w:eastAsia="宋体" w:cs="宋体"/>
          <w:b/>
          <w:bCs/>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color w:val="000000"/>
          <w:sz w:val="24"/>
          <w:szCs w:val="24"/>
        </w:rPr>
        <w:t>  投标人为监狱企业，提供本单位制造的货物（承接的服务），并在投标文件中提供省级以上监狱管理局、戒毒管理局（含新疆生产建设兵团）出具的属于监狱企业的证明文件。</w:t>
      </w:r>
    </w:p>
    <w:p>
      <w:pPr>
        <w:pStyle w:val="6"/>
        <w:keepNext w:val="0"/>
        <w:keepLines w:val="0"/>
        <w:widowControl/>
        <w:suppressLineNumbers w:val="0"/>
        <w:spacing w:before="75" w:beforeAutospacing="0" w:after="240" w:afterAutospacing="0"/>
        <w:ind w:left="0" w:right="0"/>
      </w:pP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9"/>
          <w:rFonts w:hint="eastAsia" w:ascii="宋体" w:hAnsi="宋体" w:eastAsia="宋体" w:cs="宋体"/>
          <w:b/>
          <w:bCs/>
          <w:sz w:val="21"/>
          <w:szCs w:val="21"/>
        </w:rPr>
        <w:t>三-3招标文件规定的其他价格扣除证明材料（若有）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若投标人可享受招标文件规定的除</w:t>
      </w:r>
      <w:r>
        <w:rPr>
          <w:rStyle w:val="9"/>
          <w:rFonts w:hint="eastAsia" w:ascii="宋体" w:hAnsi="宋体" w:eastAsia="宋体" w:cs="宋体"/>
          <w:b/>
          <w:bCs/>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240" w:afterAutospacing="0"/>
        <w:ind w:left="0" w:right="0"/>
      </w:pPr>
      <w:r>
        <w:rPr>
          <w:rFonts w:hint="eastAsia" w:ascii="宋体" w:hAnsi="宋体" w:eastAsia="宋体" w:cs="宋体"/>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9"/>
          <w:rFonts w:hint="eastAsia" w:ascii="宋体" w:hAnsi="宋体" w:eastAsia="宋体" w:cs="宋体"/>
          <w:b/>
          <w:bCs/>
          <w:sz w:val="21"/>
          <w:szCs w:val="21"/>
        </w:rPr>
        <w:t>四、招标文件规定的加分证明材料（若有）</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四-1优先类节能产品、环境标志产品加分证明材料（若有）</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1"/>
          <w:szCs w:val="21"/>
        </w:rPr>
        <w:t>四-1-①优先类节能产品、环境标志产品统计表（加分适用，若有）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6"/>
        <w:keepNext w:val="0"/>
        <w:keepLines w:val="0"/>
        <w:widowControl/>
        <w:suppressLineNumbers w:val="0"/>
        <w:spacing w:before="0" w:beforeAutospacing="0" w:after="150" w:afterAutospacing="0"/>
        <w:ind w:left="0" w:right="0"/>
        <w:jc w:val="right"/>
      </w:pPr>
      <w:r>
        <w:rPr>
          <w:rFonts w:hint="eastAsia" w:ascii="宋体" w:hAnsi="宋体" w:eastAsia="宋体" w:cs="宋体"/>
          <w:sz w:val="21"/>
          <w:szCs w:val="21"/>
        </w:rPr>
        <w:t>货币及单位：人民币元</w:t>
      </w:r>
    </w:p>
    <w:tbl>
      <w:tblPr>
        <w:tblStyle w:val="7"/>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本采购包内属于节能、环境标志产品的情况</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货物名称</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单价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总价</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（现场）</w:t>
            </w:r>
          </w:p>
        </w:tc>
        <w:tc>
          <w:tcPr>
            <w:tcW w:w="121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认证种类</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c>
          <w:tcPr>
            <w:tcW w:w="7305" w:type="dxa"/>
            <w:gridSpan w:val="6"/>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a.采购包内属于节能、环境标志产品的报价总金额：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b.采购包投标总价（报价总金额）：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c.“采购包内属于节能、环境标志产品的报价总金额”占“采购包投标总价（报价总金额）”的比例（以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1、对节能、环境标志产品计算加分时，只依据投标文件</w:t>
      </w:r>
      <w:r>
        <w:rPr>
          <w:rStyle w:val="9"/>
          <w:rFonts w:hint="eastAsia" w:ascii="宋体" w:hAnsi="宋体" w:eastAsia="宋体" w:cs="宋体"/>
          <w:b/>
          <w:bCs/>
          <w:sz w:val="21"/>
          <w:szCs w:val="21"/>
        </w:rPr>
        <w:t>“四</w:t>
      </w:r>
      <w:r>
        <w:rPr>
          <w:rStyle w:val="9"/>
          <w:rFonts w:hint="default" w:ascii="Calibri" w:hAnsi="Calibri" w:eastAsia="宋体" w:cs="Calibri"/>
          <w:b/>
          <w:bCs/>
          <w:sz w:val="21"/>
          <w:szCs w:val="21"/>
        </w:rPr>
        <w:t>-1-</w:t>
      </w:r>
      <w:r>
        <w:rPr>
          <w:rStyle w:val="9"/>
          <w:rFonts w:hint="eastAsia" w:ascii="宋体" w:hAnsi="宋体" w:eastAsia="宋体" w:cs="宋体"/>
          <w:b/>
          <w:bCs/>
          <w:sz w:val="21"/>
          <w:szCs w:val="21"/>
        </w:rPr>
        <w:t>②优先类节能产品、环境标志产品加分证明材料（加分适用，若有）”。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2、本表以采购包为单位，不同采购包请分别填写；同一采购包请按照其品目号顺序分别填写。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3、具体统计、计算：</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3.1</w:t>
      </w:r>
      <w:r>
        <w:rPr>
          <w:rFonts w:hint="default"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3.2计算结果若除不尽，可四舍五入保留到小数点后两位。</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3.3投标人应按照招标文件要求认真统计、计算，否则评标委员会不予认定。</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3.4若无节能、环境标志产品，不填写本表，否则，</w:t>
      </w:r>
      <w:r>
        <w:rPr>
          <w:rStyle w:val="9"/>
          <w:rFonts w:hint="eastAsia" w:ascii="宋体" w:hAnsi="宋体" w:eastAsia="宋体" w:cs="宋体"/>
          <w:b/>
          <w:bCs/>
          <w:sz w:val="21"/>
          <w:szCs w:val="21"/>
        </w:rPr>
        <w:t>视为提供虚假材料</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240" w:afterAutospacing="0"/>
        <w:ind w:left="0" w:right="0"/>
      </w:pPr>
      <w:r>
        <w:rPr>
          <w:rStyle w:val="9"/>
          <w:rFonts w:hint="eastAsia" w:ascii="宋体" w:hAnsi="宋体" w:eastAsia="宋体" w:cs="宋体"/>
          <w:b/>
          <w:bCs/>
          <w:sz w:val="21"/>
          <w:szCs w:val="21"/>
        </w:rPr>
        <w:t> </w:t>
      </w:r>
      <w:r>
        <w:rPr>
          <w:rStyle w:val="9"/>
          <w:rFonts w:hint="eastAsia" w:ascii="宋体" w:hAnsi="宋体" w:eastAsia="宋体" w:cs="宋体"/>
          <w:b/>
          <w:bCs/>
          <w:sz w:val="21"/>
          <w:szCs w:val="21"/>
        </w:rPr>
        <w:br w:type="textWrapping"/>
      </w:r>
    </w:p>
    <w:p>
      <w:pPr>
        <w:pStyle w:val="6"/>
        <w:keepNext w:val="0"/>
        <w:keepLines w:val="0"/>
        <w:widowControl/>
        <w:suppressLineNumbers w:val="0"/>
        <w:spacing w:before="0" w:beforeAutospacing="0" w:after="150" w:afterAutospacing="0"/>
        <w:ind w:left="0" w:right="0"/>
        <w:jc w:val="center"/>
      </w:pPr>
      <w:r>
        <w:rPr>
          <w:rStyle w:val="9"/>
          <w:rFonts w:hint="default" w:ascii="Calibri" w:hAnsi="Calibri" w:cs="Calibri"/>
          <w:b/>
          <w:bCs/>
          <w:sz w:val="21"/>
          <w:szCs w:val="21"/>
        </w:rPr>
        <w:br w:type="textWrapping"/>
      </w:r>
      <w:r>
        <w:rPr>
          <w:rStyle w:val="9"/>
          <w:rFonts w:hint="eastAsia" w:ascii="宋体" w:hAnsi="宋体" w:eastAsia="宋体" w:cs="宋体"/>
          <w:b/>
          <w:bCs/>
          <w:sz w:val="21"/>
          <w:szCs w:val="21"/>
        </w:rPr>
        <w:t>四-1-②优先类节能产品、环境标志产品证明材料（加分适用，若有）</w:t>
      </w:r>
    </w:p>
    <w:p>
      <w:pPr>
        <w:pStyle w:val="6"/>
        <w:keepNext w:val="0"/>
        <w:keepLines w:val="0"/>
        <w:widowControl/>
        <w:suppressLineNumbers w:val="0"/>
        <w:spacing w:before="0" w:beforeAutospacing="0" w:after="150" w:afterAutospacing="0"/>
        <w:ind w:left="0" w:right="0"/>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150" w:afterAutospacing="0"/>
        <w:ind w:left="0" w:right="0"/>
      </w:pPr>
      <w:r>
        <w:rPr>
          <w:rStyle w:val="9"/>
          <w:rFonts w:hint="eastAsia" w:ascii="宋体" w:hAnsi="宋体" w:eastAsia="宋体" w:cs="宋体"/>
          <w:b/>
          <w:bCs/>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Fonts w:hint="eastAsia" w:ascii="宋体" w:hAnsi="宋体" w:eastAsia="宋体" w:cs="宋体"/>
          <w:sz w:val="21"/>
          <w:szCs w:val="21"/>
        </w:rPr>
        <w:t>四</w:t>
      </w:r>
      <w:r>
        <w:rPr>
          <w:rStyle w:val="9"/>
          <w:rFonts w:hint="eastAsia" w:ascii="宋体" w:hAnsi="宋体" w:eastAsia="宋体" w:cs="宋体"/>
          <w:b/>
          <w:bCs/>
          <w:sz w:val="21"/>
          <w:szCs w:val="21"/>
        </w:rPr>
        <w:t>-2招标文件规定的其他加分证明材料（若有）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若投标人可享受招标文件规定的除</w:t>
      </w:r>
      <w:r>
        <w:rPr>
          <w:rStyle w:val="9"/>
          <w:rFonts w:hint="eastAsia" w:ascii="宋体" w:hAnsi="宋体" w:eastAsia="宋体" w:cs="宋体"/>
          <w:b/>
          <w:bCs/>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28"/>
          <w:szCs w:val="28"/>
        </w:rPr>
        <w:t>封面格式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48"/>
          <w:szCs w:val="48"/>
        </w:rPr>
        <w:t>福建省政府采购投标文件</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48"/>
          <w:szCs w:val="48"/>
        </w:rPr>
        <w:t>（技术商务部分）</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36"/>
          <w:szCs w:val="36"/>
          <w:u w:val="single"/>
        </w:rPr>
        <w:t>（填写正本或副本）</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项目名称：</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备案编号：</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项目编号：</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firstLine="1920"/>
      </w:pPr>
      <w:r>
        <w:rPr>
          <w:rStyle w:val="9"/>
          <w:rFonts w:hint="eastAsia" w:ascii="宋体" w:hAnsi="宋体" w:eastAsia="宋体" w:cs="宋体"/>
          <w:b/>
          <w:bCs/>
          <w:sz w:val="31"/>
          <w:szCs w:val="31"/>
        </w:rPr>
        <w:t>所投采购包：</w:t>
      </w:r>
      <w:r>
        <w:rPr>
          <w:rStyle w:val="9"/>
          <w:rFonts w:hint="eastAsia" w:ascii="宋体" w:hAnsi="宋体" w:eastAsia="宋体" w:cs="宋体"/>
          <w:b/>
          <w:bCs/>
          <w:sz w:val="31"/>
          <w:szCs w:val="31"/>
          <w:u w:val="single"/>
        </w:rPr>
        <w:t>（由投标人填写）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36"/>
          <w:szCs w:val="36"/>
        </w:rPr>
        <w:t> </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31"/>
          <w:szCs w:val="31"/>
        </w:rPr>
        <w:t>投标人：</w:t>
      </w:r>
      <w:r>
        <w:rPr>
          <w:rStyle w:val="9"/>
          <w:rFonts w:hint="eastAsia" w:ascii="宋体" w:hAnsi="宋体" w:eastAsia="宋体" w:cs="宋体"/>
          <w:b/>
          <w:bCs/>
          <w:sz w:val="31"/>
          <w:szCs w:val="31"/>
          <w:u w:val="single"/>
        </w:rPr>
        <w:t>（填写“全称”）</w:t>
      </w:r>
    </w:p>
    <w:p>
      <w:pPr>
        <w:pStyle w:val="6"/>
        <w:keepNext w:val="0"/>
        <w:keepLines w:val="0"/>
        <w:widowControl/>
        <w:suppressLineNumbers w:val="0"/>
        <w:spacing w:before="0" w:beforeAutospacing="0" w:after="150" w:afterAutospacing="0"/>
        <w:ind w:left="0" w:right="0"/>
        <w:jc w:val="center"/>
      </w:pPr>
      <w:r>
        <w:rPr>
          <w:rStyle w:val="9"/>
          <w:rFonts w:hint="eastAsia" w:ascii="宋体" w:hAnsi="宋体" w:eastAsia="宋体" w:cs="宋体"/>
          <w:b/>
          <w:bCs/>
          <w:sz w:val="31"/>
          <w:szCs w:val="31"/>
          <w:u w:val="single"/>
        </w:rPr>
        <w:t>（由投标人填写）</w:t>
      </w:r>
      <w:r>
        <w:rPr>
          <w:rStyle w:val="9"/>
          <w:rFonts w:hint="eastAsia" w:ascii="宋体" w:hAnsi="宋体" w:eastAsia="宋体" w:cs="宋体"/>
          <w:b/>
          <w:bCs/>
          <w:sz w:val="31"/>
          <w:szCs w:val="31"/>
        </w:rPr>
        <w:t>年</w:t>
      </w:r>
      <w:r>
        <w:rPr>
          <w:rStyle w:val="9"/>
          <w:rFonts w:hint="eastAsia" w:ascii="宋体" w:hAnsi="宋体" w:eastAsia="宋体" w:cs="宋体"/>
          <w:b/>
          <w:bCs/>
          <w:sz w:val="31"/>
          <w:szCs w:val="31"/>
          <w:u w:val="single"/>
        </w:rPr>
        <w:t>（由投标人填写）</w:t>
      </w:r>
      <w:r>
        <w:rPr>
          <w:rStyle w:val="9"/>
          <w:rFonts w:hint="eastAsia" w:ascii="宋体" w:hAnsi="宋体" w:eastAsia="宋体" w:cs="宋体"/>
          <w:b/>
          <w:bCs/>
          <w:sz w:val="31"/>
          <w:szCs w:val="31"/>
        </w:rPr>
        <w:t>月</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9"/>
          <w:rFonts w:hint="eastAsia" w:ascii="宋体" w:hAnsi="宋体" w:eastAsia="宋体" w:cs="宋体"/>
          <w:b/>
          <w:bCs/>
          <w:sz w:val="28"/>
          <w:szCs w:val="28"/>
        </w:rPr>
        <w:t>索引</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一、标的说明一览表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二、技术和服务要求响应表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三、商务条件响应表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四、投标人提交的其他资料（若有）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技术商务部分中不得出现报价部分的全部或部分的投标报价信息（或组成资料），否则</w:t>
      </w:r>
      <w:r>
        <w:rPr>
          <w:rStyle w:val="9"/>
          <w:rFonts w:hint="eastAsia" w:ascii="宋体" w:hAnsi="宋体" w:eastAsia="宋体" w:cs="宋体"/>
          <w:b/>
          <w:bCs/>
          <w:sz w:val="21"/>
          <w:szCs w:val="21"/>
        </w:rPr>
        <w:t>符合性审查不合格</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firstLine="42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9"/>
          <w:rFonts w:hint="eastAsia" w:ascii="宋体" w:hAnsi="宋体" w:eastAsia="宋体" w:cs="宋体"/>
          <w:b/>
          <w:bCs/>
          <w:sz w:val="21"/>
          <w:szCs w:val="21"/>
        </w:rPr>
        <w:t>一、标的说明一览表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7"/>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58"/>
        <w:gridCol w:w="854"/>
        <w:gridCol w:w="1691"/>
        <w:gridCol w:w="854"/>
        <w:gridCol w:w="1139"/>
        <w:gridCol w:w="1138"/>
        <w:gridCol w:w="188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169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投标标的</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数量</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规格（品牌/型号）</w:t>
            </w:r>
          </w:p>
        </w:tc>
        <w:tc>
          <w:tcPr>
            <w:tcW w:w="114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来源地</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备注</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1.1“采购包”、“品目号”、“投标标的”及“数量”应与招标文件《采购标的一览表》中的有关内容（“采购包”、“品目号”、“采购标的”及“数量”）保持一致。</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1.2“投标标的”为货物的：</w:t>
      </w:r>
      <w:r>
        <w:rPr>
          <w:rStyle w:val="9"/>
          <w:rFonts w:hint="eastAsia" w:ascii="宋体" w:hAnsi="宋体" w:eastAsia="宋体" w:cs="宋体"/>
          <w:b/>
          <w:bCs/>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9"/>
          <w:rFonts w:hint="eastAsia" w:ascii="宋体" w:hAnsi="宋体" w:eastAsia="宋体" w:cs="宋体"/>
          <w:b/>
          <w:bCs/>
          <w:sz w:val="21"/>
          <w:szCs w:val="21"/>
        </w:rPr>
        <w:t>“来源地”</w:t>
      </w:r>
      <w:r>
        <w:rPr>
          <w:rFonts w:hint="eastAsia" w:ascii="宋体" w:hAnsi="宋体" w:eastAsia="宋体" w:cs="宋体"/>
          <w:sz w:val="21"/>
          <w:szCs w:val="21"/>
        </w:rPr>
        <w:t>应填写货物的原产地。</w:t>
      </w:r>
      <w:r>
        <w:rPr>
          <w:rStyle w:val="9"/>
          <w:rFonts w:hint="eastAsia" w:ascii="宋体" w:hAnsi="宋体" w:eastAsia="宋体" w:cs="宋体"/>
          <w:b/>
          <w:bCs/>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1.3“投标标的”为服务的：</w:t>
      </w:r>
      <w:r>
        <w:rPr>
          <w:rStyle w:val="9"/>
          <w:rFonts w:hint="eastAsia" w:ascii="宋体" w:hAnsi="宋体" w:eastAsia="宋体" w:cs="宋体"/>
          <w:b/>
          <w:bCs/>
          <w:sz w:val="21"/>
          <w:szCs w:val="21"/>
        </w:rPr>
        <w:t>“规格”</w:t>
      </w:r>
      <w:r>
        <w:rPr>
          <w:rFonts w:hint="eastAsia" w:ascii="宋体" w:hAnsi="宋体" w:eastAsia="宋体" w:cs="宋体"/>
          <w:sz w:val="21"/>
          <w:szCs w:val="21"/>
        </w:rPr>
        <w:t>项下应填写服务提供者提供的服务标准及品牌（若有）。</w:t>
      </w:r>
      <w:r>
        <w:rPr>
          <w:rStyle w:val="9"/>
          <w:rFonts w:hint="eastAsia" w:ascii="宋体" w:hAnsi="宋体" w:eastAsia="宋体" w:cs="宋体"/>
          <w:b/>
          <w:bCs/>
          <w:sz w:val="21"/>
          <w:szCs w:val="21"/>
        </w:rPr>
        <w:t>“来源地”</w:t>
      </w:r>
      <w:r>
        <w:rPr>
          <w:rFonts w:hint="eastAsia" w:ascii="宋体" w:hAnsi="宋体" w:eastAsia="宋体" w:cs="宋体"/>
          <w:sz w:val="21"/>
          <w:szCs w:val="21"/>
        </w:rPr>
        <w:t>应填写服务提供者的所在地。</w:t>
      </w:r>
      <w:r>
        <w:rPr>
          <w:rStyle w:val="9"/>
          <w:rFonts w:hint="eastAsia" w:ascii="宋体" w:hAnsi="宋体" w:eastAsia="宋体" w:cs="宋体"/>
          <w:b/>
          <w:bCs/>
          <w:sz w:val="21"/>
          <w:szCs w:val="21"/>
        </w:rPr>
        <w:t>“备注”</w:t>
      </w:r>
      <w:r>
        <w:rPr>
          <w:rFonts w:hint="eastAsia" w:ascii="宋体" w:hAnsi="宋体" w:eastAsia="宋体" w:cs="宋体"/>
          <w:sz w:val="21"/>
          <w:szCs w:val="21"/>
        </w:rPr>
        <w:t>项下应填写关于服务标准所涵盖的具体项目或内容的说明等。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3、投标文件中涉及</w:t>
      </w:r>
      <w:r>
        <w:rPr>
          <w:rStyle w:val="9"/>
          <w:rFonts w:hint="eastAsia" w:ascii="宋体" w:hAnsi="宋体" w:eastAsia="宋体" w:cs="宋体"/>
          <w:b/>
          <w:bCs/>
          <w:sz w:val="21"/>
          <w:szCs w:val="21"/>
        </w:rPr>
        <w:t>“投标标的”、“数量”、“规格”、“来源地”</w:t>
      </w:r>
      <w:r>
        <w:rPr>
          <w:rFonts w:hint="eastAsia" w:ascii="宋体" w:hAnsi="宋体" w:eastAsia="宋体" w:cs="宋体"/>
          <w:sz w:val="21"/>
          <w:szCs w:val="21"/>
        </w:rPr>
        <w:t>的内容若不一致，</w:t>
      </w:r>
      <w:r>
        <w:rPr>
          <w:rStyle w:val="9"/>
          <w:rFonts w:hint="eastAsia" w:ascii="宋体" w:hAnsi="宋体" w:eastAsia="宋体" w:cs="宋体"/>
          <w:b/>
          <w:bCs/>
          <w:sz w:val="21"/>
          <w:szCs w:val="21"/>
        </w:rPr>
        <w:t>应以本表为准</w:t>
      </w:r>
      <w:r>
        <w:rPr>
          <w:rFonts w:hint="eastAsia" w:ascii="宋体" w:hAnsi="宋体" w:eastAsia="宋体" w:cs="宋体"/>
          <w:sz w:val="21"/>
          <w:szCs w:val="21"/>
        </w:rPr>
        <w:t>。</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Style w:val="9"/>
          <w:rFonts w:hint="default" w:ascii="Calibri" w:hAnsi="Calibri" w:cs="Calibri"/>
          <w:b/>
          <w:bCs/>
          <w:sz w:val="21"/>
          <w:szCs w:val="21"/>
        </w:rPr>
        <w:br w:type="textWrapping"/>
      </w:r>
      <w:r>
        <w:rPr>
          <w:rStyle w:val="9"/>
          <w:rFonts w:hint="eastAsia" w:ascii="宋体" w:hAnsi="宋体" w:eastAsia="宋体" w:cs="宋体"/>
          <w:b/>
          <w:bCs/>
          <w:sz w:val="21"/>
          <w:szCs w:val="21"/>
        </w:rPr>
        <w:t>二、技术和服务要求响应表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7"/>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55" w:hRule="atLeast"/>
        </w:trPr>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技术和服务要求</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1.1“技术和服务要求”项下填写的内容应与招标文件第五章“技术和服务要求”的内容保持一致。</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pPr>
        <w:pStyle w:val="6"/>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br w:type="textWrapping"/>
      </w:r>
      <w:r>
        <w:rPr>
          <w:rStyle w:val="9"/>
          <w:rFonts w:hint="eastAsia" w:ascii="宋体" w:hAnsi="宋体" w:eastAsia="宋体" w:cs="宋体"/>
          <w:b/>
          <w:bCs/>
          <w:sz w:val="21"/>
          <w:szCs w:val="21"/>
        </w:rPr>
        <w:t>三、商务条件响应表</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7"/>
        <w:tblW w:w="8520"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60"/>
        <w:gridCol w:w="855"/>
        <w:gridCol w:w="2970"/>
        <w:gridCol w:w="1845"/>
        <w:gridCol w:w="1890"/>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采购包</w:t>
            </w:r>
          </w:p>
        </w:tc>
        <w:tc>
          <w:tcPr>
            <w:tcW w:w="85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品目号</w:t>
            </w:r>
          </w:p>
        </w:tc>
        <w:tc>
          <w:tcPr>
            <w:tcW w:w="297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商务条件</w:t>
            </w:r>
          </w:p>
        </w:tc>
        <w:tc>
          <w:tcPr>
            <w:tcW w:w="18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投标响应</w:t>
            </w:r>
          </w:p>
        </w:tc>
        <w:tc>
          <w:tcPr>
            <w:tcW w:w="189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是否偏离及说明</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*-1</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pPr>
              <w:keepNext w:val="0"/>
              <w:keepLines w:val="0"/>
              <w:widowControl/>
              <w:suppressLineNumbers w:val="0"/>
              <w:jc w:val="left"/>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PrEx>
        <w:tc>
          <w:tcPr>
            <w:tcW w:w="96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pPr>
            <w:r>
              <w:rPr>
                <w:rFonts w:hint="default" w:ascii="Calibri" w:hAnsi="Calibri" w:cs="Calibri"/>
                <w:sz w:val="21"/>
                <w:szCs w:val="21"/>
              </w:rPr>
              <w:t>…</w:t>
            </w:r>
          </w:p>
        </w:tc>
        <w:tc>
          <w:tcPr>
            <w:tcW w:w="85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pPr>
          </w:p>
        </w:tc>
      </w:tr>
    </w:tbl>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※注意：</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1、本表应按照下列规定填写：</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1.1“商务条件”项下填写的内容应与招标文件第五章“商务条件”的内容保持一致。</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1.3“是否偏离及说明”项下应按下列规定填写：优于的，填写“正偏离”；符合的，填写“无偏离”；低于的，填写“负偏离”。</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6"/>
        <w:keepNext w:val="0"/>
        <w:keepLines w:val="0"/>
        <w:widowControl/>
        <w:suppressLineNumbers w:val="0"/>
        <w:spacing w:before="0" w:beforeAutospacing="0" w:after="150" w:afterAutospacing="0"/>
        <w:ind w:left="0" w:right="0"/>
      </w:pP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240" w:afterAutospacing="0"/>
        <w:ind w:left="0" w:right="0"/>
      </w:pPr>
      <w:r>
        <w:rPr>
          <w:rFonts w:hint="eastAsia" w:ascii="宋体" w:hAnsi="宋体" w:eastAsia="宋体" w:cs="宋体"/>
          <w:sz w:val="21"/>
          <w:szCs w:val="21"/>
        </w:rPr>
        <w:t> </w:t>
      </w:r>
      <w:r>
        <w:rPr>
          <w:rFonts w:hint="eastAsia" w:ascii="宋体" w:hAnsi="宋体" w:eastAsia="宋体" w:cs="宋体"/>
          <w:sz w:val="21"/>
          <w:szCs w:val="21"/>
        </w:rPr>
        <w:br w:type="textWrapping"/>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br w:type="textWrapping"/>
      </w:r>
      <w:r>
        <w:rPr>
          <w:rStyle w:val="9"/>
          <w:rFonts w:hint="eastAsia" w:ascii="宋体" w:hAnsi="宋体" w:eastAsia="宋体" w:cs="宋体"/>
          <w:b/>
          <w:bCs/>
          <w:sz w:val="21"/>
          <w:szCs w:val="21"/>
        </w:rPr>
        <w:t>四、投标人提交的其他资料（若有）</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jc w:val="center"/>
      </w:pPr>
      <w:r>
        <w:rPr>
          <w:rFonts w:hint="eastAsia" w:ascii="宋体" w:hAnsi="宋体" w:eastAsia="宋体" w:cs="宋体"/>
          <w:sz w:val="21"/>
          <w:szCs w:val="21"/>
        </w:rPr>
        <w:t>编制说明</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1、招标文件要求提交的除</w:t>
      </w:r>
      <w:r>
        <w:rPr>
          <w:rStyle w:val="9"/>
          <w:rFonts w:hint="eastAsia" w:ascii="宋体" w:hAnsi="宋体" w:eastAsia="宋体" w:cs="宋体"/>
          <w:b/>
          <w:bCs/>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2、招标文件要求投标人提供方案（包括但不限于：组织、实施、技术、服务方案等）的，投标人应在此项下提交。</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3、除招标文件另有规定外，投标人认为需要提交的其他证明材料或资料加盖投标人的单位公章后应在此项下提交。</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 </w:t>
      </w:r>
    </w:p>
    <w:p>
      <w:pPr>
        <w:pStyle w:val="6"/>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2"/>
        <w:keepNext w:val="0"/>
        <w:keepLines w:val="0"/>
        <w:widowControl/>
        <w:suppressLineNumbers w:val="0"/>
        <w:shd w:val="clear" w:fill="FFFFFF"/>
        <w:spacing w:before="300" w:beforeAutospacing="0" w:after="150" w:afterAutospacing="0" w:line="17" w:lineRule="atLeast"/>
        <w:ind w:left="0" w:firstLine="0"/>
        <w:rPr>
          <w:rFonts w:hint="default" w:ascii="Helvetica" w:hAnsi="Helvetica" w:eastAsia="Helvetica" w:cs="Helvetica"/>
          <w:b w:val="0"/>
          <w:bCs w:val="0"/>
          <w:i w:val="0"/>
          <w:iCs w:val="0"/>
          <w:caps w:val="0"/>
          <w:color w:val="393939"/>
          <w:spacing w:val="0"/>
          <w:sz w:val="33"/>
          <w:szCs w:val="33"/>
        </w:rPr>
      </w:pPr>
      <w:r>
        <w:rPr>
          <w:rFonts w:hint="default" w:ascii="Helvetica" w:hAnsi="Helvetica" w:eastAsia="Helvetica" w:cs="Helvetica"/>
          <w:b w:val="0"/>
          <w:bCs w:val="0"/>
          <w:i w:val="0"/>
          <w:iCs w:val="0"/>
          <w:caps w:val="0"/>
          <w:color w:val="393939"/>
          <w:spacing w:val="0"/>
          <w:sz w:val="33"/>
          <w:szCs w:val="33"/>
          <w:shd w:val="clear" w:fill="FFFFFF"/>
        </w:rPr>
        <w:t>采购文件相关附件</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NGY0MmYyMzY5N2ZiODIxYmRlYTkxZTk0OWVhOWMifQ=="/>
  </w:docVars>
  <w:rsids>
    <w:rsidRoot w:val="51806080"/>
    <w:rsid w:val="138726C7"/>
    <w:rsid w:val="1E380648"/>
    <w:rsid w:val="51806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87</Pages>
  <Words>56602</Words>
  <Characters>58283</Characters>
  <Lines>0</Lines>
  <Paragraphs>0</Paragraphs>
  <TotalTime>6</TotalTime>
  <ScaleCrop>false</ScaleCrop>
  <LinksUpToDate>false</LinksUpToDate>
  <CharactersWithSpaces>60416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2022-07-06T07:44:00Z</dcterms:created>
  <dc:creator>FLY</dc:creator>
  <cp:lastModifiedBy>FLY</cp:lastModifiedBy>
  <dcterms:modified xsi:type="dcterms:W3CDTF">2022-07-07T00:59:42Z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BFB1521D5A5E4E40A8609F89FAD366CA</vt:lpwstr>
  </property>
</Properties>
</file>