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D077">
      <w:pPr>
        <w:keepNext w:val="0"/>
        <w:keepLines w:val="0"/>
        <w:pageBreakBefore w:val="0"/>
        <w:widowControl w:val="0"/>
        <w:kinsoku/>
        <w:wordWrap/>
        <w:overflowPunct/>
        <w:topLinePunct w:val="0"/>
        <w:autoSpaceDE/>
        <w:autoSpaceDN/>
        <w:bidi w:val="0"/>
        <w:spacing w:line="560" w:lineRule="exact"/>
        <w:ind w:left="1218" w:hanging="1218" w:hangingChars="300"/>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莆田市民政局 莆田市财政局 莆田市残疾人联合会</w:t>
      </w:r>
    </w:p>
    <w:p w14:paraId="0EFD1EBD">
      <w:pPr>
        <w:keepNext w:val="0"/>
        <w:keepLines w:val="0"/>
        <w:pageBreakBefore w:val="0"/>
        <w:widowControl w:val="0"/>
        <w:kinsoku/>
        <w:wordWrap/>
        <w:overflowPunct/>
        <w:topLinePunct w:val="0"/>
        <w:autoSpaceDE/>
        <w:autoSpaceDN/>
        <w:bidi w:val="0"/>
        <w:spacing w:line="560" w:lineRule="exact"/>
        <w:ind w:left="1218" w:hanging="1218" w:hangingChars="300"/>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关于做好2025年残疾人两项补贴提标工作</w:t>
      </w:r>
    </w:p>
    <w:p w14:paraId="49C2CC7D">
      <w:pPr>
        <w:keepNext w:val="0"/>
        <w:keepLines w:val="0"/>
        <w:pageBreakBefore w:val="0"/>
        <w:widowControl w:val="0"/>
        <w:kinsoku/>
        <w:wordWrap/>
        <w:overflowPunct/>
        <w:topLinePunct w:val="0"/>
        <w:autoSpaceDE/>
        <w:autoSpaceDN/>
        <w:bidi w:val="0"/>
        <w:spacing w:line="560" w:lineRule="exact"/>
        <w:ind w:left="1218" w:hanging="1218" w:hangingChars="300"/>
        <w:jc w:val="center"/>
        <w:textAlignment w:val="auto"/>
        <w:rPr>
          <w:rFonts w:hint="default"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政策解读</w:t>
      </w:r>
    </w:p>
    <w:p w14:paraId="4A097014">
      <w:pPr>
        <w:keepNext w:val="0"/>
        <w:keepLines w:val="0"/>
        <w:pageBreakBefore w:val="0"/>
        <w:widowControl w:val="0"/>
        <w:kinsoku/>
        <w:wordWrap/>
        <w:overflowPunct/>
        <w:topLinePunct w:val="0"/>
        <w:autoSpaceDE/>
        <w:autoSpaceDN/>
        <w:bidi w:val="0"/>
        <w:spacing w:line="560" w:lineRule="exact"/>
        <w:ind w:firstLine="3080" w:firstLineChars="700"/>
        <w:jc w:val="center"/>
        <w:textAlignment w:val="auto"/>
        <w:rPr>
          <w:rFonts w:hint="eastAsia" w:ascii="方正小标宋简体" w:hAnsi="方正小标宋简体" w:eastAsia="方正小标宋简体" w:cs="方正小标宋简体"/>
          <w:sz w:val="44"/>
          <w:szCs w:val="44"/>
          <w:lang w:val="en-US" w:eastAsia="zh-CN"/>
        </w:rPr>
      </w:pPr>
    </w:p>
    <w:p w14:paraId="123B6F00">
      <w:pPr>
        <w:keepNext w:val="0"/>
        <w:keepLines w:val="0"/>
        <w:pageBreakBefore w:val="0"/>
        <w:widowControl w:val="0"/>
        <w:kinsoku/>
        <w:wordWrap/>
        <w:overflowPunct/>
        <w:topLinePunct w:val="0"/>
        <w:autoSpaceDE/>
        <w:autoSpaceDN/>
        <w:bidi w:val="0"/>
        <w:spacing w:line="560" w:lineRule="exact"/>
        <w:ind w:firstLine="3600" w:firstLineChars="1000"/>
        <w:jc w:val="both"/>
        <w:textAlignment w:val="auto"/>
        <w:rPr>
          <w:rFonts w:hint="eastAsia" w:ascii="仿宋_GB2312" w:hAnsi="仿宋_GB2312" w:eastAsia="仿宋_GB2312"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政策解读材料</w:t>
      </w:r>
    </w:p>
    <w:p w14:paraId="59448A4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09D0A9B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一、背景依据</w:t>
      </w:r>
    </w:p>
    <w:p w14:paraId="0056686A">
      <w:pPr>
        <w:keepNext w:val="0"/>
        <w:keepLines w:val="0"/>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为更好保障残疾人生活水平，落实《福建省民政厅 福建省财政厅 福建省残疾人联合会关于做好“十四五”期间残疾人两项补贴提标工作的通知》（闽民事〔2021〕114号）和《福建省民政厅关于做好2025年残疾人两项补贴提标工作的通知》精神。</w:t>
      </w:r>
    </w:p>
    <w:p w14:paraId="7E448D0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二、目标任务</w:t>
      </w:r>
    </w:p>
    <w:p w14:paraId="0BDE85D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right="0" w:firstLine="616"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6"/>
          <w:sz w:val="32"/>
          <w:szCs w:val="32"/>
          <w:lang w:val="en-US" w:eastAsia="zh-CN"/>
        </w:rPr>
        <w:t>根据《福建省民政厅 福建省财政厅 福建省残疾人联合会关于</w:t>
      </w:r>
      <w:r>
        <w:rPr>
          <w:rFonts w:hint="eastAsia" w:ascii="仿宋_GB2312" w:hAnsi="仿宋_GB2312" w:eastAsia="仿宋_GB2312" w:cs="仿宋_GB2312"/>
          <w:spacing w:val="-11"/>
          <w:sz w:val="32"/>
          <w:szCs w:val="32"/>
          <w:lang w:val="en-US" w:eastAsia="zh-CN"/>
        </w:rPr>
        <w:t>做好“十四五”期间残疾人两项补贴提标工作的通知》（闽民事〔2021〕</w:t>
      </w:r>
      <w:r>
        <w:rPr>
          <w:rFonts w:hint="eastAsia" w:ascii="仿宋_GB2312" w:hAnsi="仿宋_GB2312" w:eastAsia="仿宋_GB2312" w:cs="仿宋_GB2312"/>
          <w:spacing w:val="-6"/>
          <w:sz w:val="32"/>
          <w:szCs w:val="32"/>
          <w:lang w:val="en-US" w:eastAsia="zh-CN"/>
        </w:rPr>
        <w:t>114号）精神，落实“十四五”期间残疾人两项补贴标准与省定低保最低标准相挂钩的动态调整机制,困难残疾人生活补贴和重度残疾人一级、二级护理补贴标准,分别按不低于省定低保最低标准的 25%、30%、25%制定</w:t>
      </w:r>
      <w:r>
        <w:rPr>
          <w:rFonts w:hint="eastAsia" w:ascii="仿宋_GB2312" w:hAnsi="仿宋_GB2312" w:eastAsia="仿宋_GB2312" w:cs="仿宋_GB2312"/>
          <w:sz w:val="32"/>
          <w:szCs w:val="32"/>
          <w:lang w:val="en-US" w:eastAsia="zh-CN"/>
        </w:rPr>
        <w:t>。</w:t>
      </w:r>
    </w:p>
    <w:p w14:paraId="1568C4A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三、范围期限</w:t>
      </w:r>
    </w:p>
    <w:p w14:paraId="5608D02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本次提标范围是我市困难残疾人生活补贴对象和困难一级重度残疾人、困难二级重度残疾人护理补贴对象，</w:t>
      </w:r>
      <w:r>
        <w:rPr>
          <w:rFonts w:hint="eastAsia" w:ascii="仿宋_GB2312" w:hAnsi="仿宋_GB2312" w:eastAsia="仿宋_GB2312" w:cs="仿宋_GB2312"/>
          <w:color w:val="000000"/>
          <w:sz w:val="32"/>
          <w:szCs w:val="32"/>
          <w:lang w:val="en-US" w:eastAsia="zh-CN"/>
        </w:rPr>
        <w:t>自2025年1月1日起开始执行至标准再次调整止。</w:t>
      </w:r>
    </w:p>
    <w:p w14:paraId="0887A3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14:paraId="340DFCA1">
      <w:pPr>
        <w:pStyle w:val="2"/>
        <w:keepNext w:val="0"/>
        <w:keepLines w:val="0"/>
        <w:pageBreakBefore w:val="0"/>
        <w:widowControl w:val="0"/>
        <w:numPr>
          <w:ilvl w:val="0"/>
          <w:numId w:val="0"/>
        </w:numPr>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2025年1月起, 我市困难残疾人生活补贴标准，从每人每月117元提高到124元；困难一级重度残疾人护理补贴标准由</w:t>
      </w:r>
      <w:r>
        <w:rPr>
          <w:rFonts w:hint="eastAsia" w:ascii="仿宋_GB2312" w:hAnsi="仿宋_GB2312" w:eastAsia="仿宋_GB2312" w:cs="仿宋_GB2312"/>
          <w:spacing w:val="-6"/>
          <w:sz w:val="32"/>
          <w:szCs w:val="32"/>
          <w:lang w:eastAsia="zh-CN"/>
        </w:rPr>
        <w:t>每人每月</w:t>
      </w:r>
      <w:r>
        <w:rPr>
          <w:rFonts w:hint="eastAsia" w:ascii="仿宋_GB2312" w:hAnsi="仿宋_GB2312" w:eastAsia="仿宋_GB2312" w:cs="仿宋_GB2312"/>
          <w:spacing w:val="-6"/>
          <w:sz w:val="32"/>
          <w:szCs w:val="32"/>
          <w:lang w:val="en-US" w:eastAsia="zh-CN"/>
        </w:rPr>
        <w:t>144元提高到152元，困难二级重度残疾人护理补贴标准由</w:t>
      </w:r>
      <w:r>
        <w:rPr>
          <w:rFonts w:hint="eastAsia" w:ascii="仿宋_GB2312" w:hAnsi="仿宋_GB2312" w:eastAsia="仿宋_GB2312" w:cs="仿宋_GB2312"/>
          <w:spacing w:val="-6"/>
          <w:sz w:val="32"/>
          <w:szCs w:val="32"/>
          <w:lang w:eastAsia="zh-CN"/>
        </w:rPr>
        <w:t>每人每月</w:t>
      </w:r>
      <w:r>
        <w:rPr>
          <w:rFonts w:hint="eastAsia" w:ascii="仿宋_GB2312" w:hAnsi="仿宋_GB2312" w:eastAsia="仿宋_GB2312" w:cs="仿宋_GB2312"/>
          <w:spacing w:val="-6"/>
          <w:sz w:val="32"/>
          <w:szCs w:val="32"/>
          <w:lang w:val="en-US" w:eastAsia="zh-CN"/>
        </w:rPr>
        <w:t>117元提高到124元。非困难一级重度残疾人护理补贴标准，每人每月120元保持不变，非困难二级重度残疾人护理补贴标准和三级、四级智力或精神残疾人护理补贴标准，每人每月85元保持不变。</w:t>
      </w:r>
    </w:p>
    <w:p w14:paraId="08F27893">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lang w:eastAsia="zh-CN"/>
        </w:rPr>
        <w:t>原《莆田市民政局</w:t>
      </w:r>
      <w:r>
        <w:rPr>
          <w:rFonts w:hint="eastAsia" w:ascii="仿宋_GB2312" w:hAnsi="仿宋_GB2312" w:eastAsia="仿宋_GB2312" w:cs="仿宋_GB2312"/>
          <w:color w:val="000000"/>
          <w:sz w:val="32"/>
          <w:szCs w:val="32"/>
          <w:lang w:val="en-US" w:eastAsia="zh-CN"/>
        </w:rPr>
        <w:t xml:space="preserve"> 莆田市财政局 莆田市残疾人联合会关于做好2024年提标工作的通知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sz w:val="32"/>
          <w:szCs w:val="32"/>
          <w:lang w:val="en-US" w:eastAsia="zh-CN"/>
        </w:rPr>
        <w:t>（莆民规〔2024〕1号）</w:t>
      </w:r>
      <w:r>
        <w:rPr>
          <w:rFonts w:hint="eastAsia" w:ascii="仿宋_GB2312" w:hAnsi="仿宋_GB2312" w:eastAsia="仿宋_GB2312" w:cs="仿宋_GB2312"/>
          <w:color w:val="000000"/>
          <w:sz w:val="32"/>
          <w:szCs w:val="32"/>
          <w:lang w:eastAsia="zh-CN"/>
        </w:rPr>
        <w:t>文件同时废止。</w:t>
      </w:r>
    </w:p>
    <w:p w14:paraId="50FC550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五、关键词诠释</w:t>
      </w:r>
    </w:p>
    <w:p w14:paraId="79EDD1C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残疾人两项补贴是指，困难残疾人生活补贴和重度残疾人护理补贴。</w:t>
      </w:r>
    </w:p>
    <w:p w14:paraId="572B350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六、联系人及联系电话</w:t>
      </w:r>
    </w:p>
    <w:p w14:paraId="223DFC2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联系人：姚军煌，0594-2391627。</w:t>
      </w:r>
    </w:p>
    <w:p w14:paraId="70D8F9A0">
      <w:pPr>
        <w:numPr>
          <w:ilvl w:val="0"/>
          <w:numId w:val="0"/>
        </w:numPr>
        <w:ind w:firstLine="640" w:firstLineChars="200"/>
        <w:rPr>
          <w:rFonts w:hint="eastAsia" w:ascii="仿宋_GB2312" w:hAnsi="仿宋_GB2312" w:eastAsia="仿宋_GB2312" w:cs="仿宋_GB2312"/>
          <w:sz w:val="32"/>
          <w:szCs w:val="32"/>
          <w:lang w:val="en-US" w:eastAsia="zh-CN"/>
        </w:rPr>
      </w:pPr>
    </w:p>
    <w:p w14:paraId="4D9849BE"/>
    <w:p w14:paraId="3C558453">
      <w:bookmarkStart w:id="0" w:name="_GoBack"/>
      <w:bookmarkEnd w:id="0"/>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9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2025-02-07T08:13:31Z</dcterms:created>
  <dc:creator>Administrator</dc:creator>
  <cp:lastModifiedBy>天宇</cp:lastModifiedBy>
  <dcterms:modified xsi:type="dcterms:W3CDTF">2025-02-07T08:13:42Z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eyJoZGlkIjoiYzgwN2Q5Yjg1MzAzZjZkODU5YTRiYjM5NmRlOTQwOWEiLCJ1c2VySWQiOiI0ODI5Mzg5MzkifQ==</vt:lpwstr>
  </property>
  <property fmtid="{D5CDD505-2E9C-101B-9397-08002B2CF9AE}" pid="4" name="ICV">
    <vt:lpwstr>FB8AD3DB68B146B88EA5D1197BC3E36E_12</vt:lpwstr>
  </property>
</Properties>
</file>